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690"/>
        <w:tblW w:w="0" w:type="auto"/>
        <w:tblLook w:val="04A0" w:firstRow="1" w:lastRow="0" w:firstColumn="1" w:lastColumn="0" w:noHBand="0" w:noVBand="1"/>
      </w:tblPr>
      <w:tblGrid>
        <w:gridCol w:w="10343"/>
      </w:tblGrid>
      <w:tr w:rsidR="00994E06" w:rsidTr="00994E06">
        <w:tc>
          <w:tcPr>
            <w:tcW w:w="10343" w:type="dxa"/>
          </w:tcPr>
          <w:p w:rsidR="00994E06" w:rsidRDefault="00994E06" w:rsidP="00994E06">
            <w:bookmarkStart w:id="0" w:name="_GoBack"/>
            <w:bookmarkEnd w:id="0"/>
            <w:r>
              <w:t>Pupil Premium</w:t>
            </w:r>
          </w:p>
        </w:tc>
      </w:tr>
      <w:tr w:rsidR="00994E06" w:rsidTr="00994E06">
        <w:tc>
          <w:tcPr>
            <w:tcW w:w="10343" w:type="dxa"/>
          </w:tcPr>
          <w:p w:rsidR="00994E06" w:rsidRDefault="00994E06" w:rsidP="00994E06">
            <w:r>
              <w:t>Pupil Premium Funding The pupil premium is additional funding for schools to raise the attainment of disadvantaged pupils of all abilities and to close the gaps between them and their peers. The funding is based on whether a child is eligible for free school meals.  The Department of Education will allocat</w:t>
            </w:r>
            <w:r w:rsidR="00BE5C4A">
              <w:t>e the following amounts for 2022/23</w:t>
            </w:r>
            <w:r>
              <w:t xml:space="preserve">: - £1,345 per pupil who have been recorded as being entitled to free school meals at any time from reception to Year 6. (Ever 6 FSM) - £2,345 per pupil for Looked after children (LAC) defined in Children Act 1989 as one who is in the care of, or provided with accommodation by, a local authority (Pupil premium plus) - £2,345 per pupil for children who have ceased to be looked after by a local authority because of adoption, a special guardianship order, a child arrangement order or a residence order </w:t>
            </w:r>
          </w:p>
          <w:p w:rsidR="00994E06" w:rsidRDefault="00994E06" w:rsidP="00994E06">
            <w:r>
              <w:t xml:space="preserve"> </w:t>
            </w:r>
          </w:p>
          <w:p w:rsidR="00994E06" w:rsidRDefault="00994E06" w:rsidP="00994E06">
            <w:r>
              <w:t>Service Pupil Premium (SSP) There is also additional funding for supporting children and young people with parents in the regular armed forces. This is an allocation to offer mainly pastoral support during challenging times and to help mitigate the negative impact on service children of family mobility or parental deployment. Pupils attract the premium if they meet the following criteria: - one of their parents is serving in the regular armed forces - they have been registered as a ‘service child’ in the school census at any point since 2011 - one of their parents died while serving in the armed forces and the pupil receives a pension under the Armed Forces Compensation Scheme (AFCS) or the War Pensions Scheme (WPS</w:t>
            </w:r>
            <w:r w:rsidR="0083369D">
              <w:t>) Schools</w:t>
            </w:r>
            <w:r>
              <w:t xml:space="preserve"> will receive £310 for each eligible pupil.</w:t>
            </w:r>
          </w:p>
        </w:tc>
      </w:tr>
    </w:tbl>
    <w:p w:rsidR="0070420A" w:rsidRDefault="0083369D">
      <w:pPr>
        <w:rPr>
          <w:b/>
          <w:u w:val="single"/>
        </w:rPr>
      </w:pPr>
      <w:proofErr w:type="spellStart"/>
      <w:r>
        <w:rPr>
          <w:b/>
          <w:u w:val="single"/>
        </w:rPr>
        <w:t>Stivichall</w:t>
      </w:r>
      <w:proofErr w:type="spellEnd"/>
      <w:r>
        <w:rPr>
          <w:b/>
          <w:u w:val="single"/>
        </w:rPr>
        <w:t xml:space="preserve"> Primary School </w:t>
      </w:r>
      <w:r w:rsidR="00994E06" w:rsidRPr="00994E06">
        <w:rPr>
          <w:b/>
          <w:u w:val="single"/>
        </w:rPr>
        <w:t>Pupil Prem</w:t>
      </w:r>
      <w:r w:rsidR="00CC067B">
        <w:rPr>
          <w:b/>
          <w:u w:val="single"/>
        </w:rPr>
        <w:t>ium Strategy Statement 2022 - 2023</w:t>
      </w:r>
    </w:p>
    <w:p w:rsidR="00994E06" w:rsidRDefault="00994E06">
      <w:pPr>
        <w:rPr>
          <w:b/>
          <w:u w:val="single"/>
        </w:rPr>
      </w:pPr>
    </w:p>
    <w:p w:rsidR="00994E06" w:rsidRDefault="00994E06">
      <w:pPr>
        <w:rPr>
          <w:b/>
          <w:u w:val="single"/>
        </w:rPr>
      </w:pPr>
    </w:p>
    <w:tbl>
      <w:tblPr>
        <w:tblW w:w="10422" w:type="dxa"/>
        <w:tblCellMar>
          <w:left w:w="10" w:type="dxa"/>
          <w:right w:w="10" w:type="dxa"/>
        </w:tblCellMar>
        <w:tblLook w:val="0000" w:firstRow="0" w:lastRow="0" w:firstColumn="0" w:lastColumn="0" w:noHBand="0" w:noVBand="0"/>
      </w:tblPr>
      <w:tblGrid>
        <w:gridCol w:w="5286"/>
        <w:gridCol w:w="5136"/>
      </w:tblGrid>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b/>
                <w:color w:val="0D0D0D"/>
                <w:lang w:eastAsia="en-GB"/>
              </w:rPr>
            </w:pPr>
            <w:r w:rsidRPr="00994E06">
              <w:rPr>
                <w:rFonts w:ascii="Arial" w:eastAsia="Times New Roman" w:hAnsi="Arial" w:cs="Times New Roman"/>
                <w:b/>
                <w:color w:val="0D0D0D"/>
                <w:lang w:eastAsia="en-GB"/>
              </w:rPr>
              <w:t>Metric</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b/>
                <w:color w:val="0D0D0D"/>
                <w:lang w:eastAsia="en-GB"/>
              </w:rPr>
            </w:pPr>
            <w:r w:rsidRPr="00994E06">
              <w:rPr>
                <w:rFonts w:ascii="Arial" w:eastAsia="Times New Roman" w:hAnsi="Arial" w:cs="Times New Roman"/>
                <w:b/>
                <w:color w:val="0D0D0D"/>
                <w:lang w:eastAsia="en-GB"/>
              </w:rPr>
              <w:t>Data</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 xml:space="preserve"> School name</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proofErr w:type="spellStart"/>
            <w:r w:rsidRPr="00994E06">
              <w:rPr>
                <w:rFonts w:ascii="Arial" w:eastAsia="Times New Roman" w:hAnsi="Arial" w:cs="Times New Roman"/>
                <w:color w:val="808080"/>
                <w:sz w:val="24"/>
                <w:szCs w:val="24"/>
                <w:lang w:eastAsia="en-GB"/>
              </w:rPr>
              <w:t>Stivichall</w:t>
            </w:r>
            <w:proofErr w:type="spellEnd"/>
            <w:r w:rsidRPr="00994E06">
              <w:rPr>
                <w:rFonts w:ascii="Arial" w:eastAsia="Times New Roman" w:hAnsi="Arial" w:cs="Times New Roman"/>
                <w:color w:val="808080"/>
                <w:sz w:val="24"/>
                <w:szCs w:val="24"/>
                <w:lang w:eastAsia="en-GB"/>
              </w:rPr>
              <w:t xml:space="preserve"> Primary School</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Pupils in school</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211C79"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528</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Proportion of disadvantaged pupils</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211C79"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6</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Pupil premium allocation this academic year</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211C79"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£41,695 + £9,380 = 51,075</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Academic year or years covered by statement</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BE5C4A"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2022 - 2023</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Publish date</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BE5C4A"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November 22</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Review date</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BE5C4A"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November 23</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Statement authorised by</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6F6AD7"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Karen Ferguson</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Pupil premium lead</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sidRPr="00994E06">
              <w:rPr>
                <w:rFonts w:ascii="Arial" w:eastAsia="Times New Roman" w:hAnsi="Arial" w:cs="Times New Roman"/>
                <w:color w:val="0D0D0D"/>
                <w:sz w:val="24"/>
                <w:szCs w:val="24"/>
                <w:lang w:eastAsia="en-GB"/>
              </w:rPr>
              <w:t>Rebecca Fuller</w:t>
            </w:r>
          </w:p>
        </w:tc>
      </w:tr>
      <w:tr w:rsidR="00994E06"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994E06"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sidRPr="00994E06">
              <w:rPr>
                <w:rFonts w:ascii="Arial" w:eastAsia="Times New Roman" w:hAnsi="Arial" w:cs="Times New Roman"/>
                <w:color w:val="0D0D0D"/>
                <w:lang w:eastAsia="en-GB"/>
              </w:rPr>
              <w:t>Governor lead</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994E06" w:rsidRPr="00994E06" w:rsidRDefault="006F6AD7"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Pauline Parkes</w:t>
            </w:r>
          </w:p>
        </w:tc>
      </w:tr>
      <w:tr w:rsidR="00376B80"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376B80" w:rsidRPr="00994E06" w:rsidRDefault="00376B80"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proofErr w:type="spellStart"/>
            <w:r>
              <w:rPr>
                <w:rFonts w:ascii="Arial" w:eastAsia="Times New Roman" w:hAnsi="Arial" w:cs="Times New Roman"/>
                <w:color w:val="0D0D0D"/>
                <w:lang w:eastAsia="en-GB"/>
              </w:rPr>
              <w:t>Covid</w:t>
            </w:r>
            <w:proofErr w:type="spellEnd"/>
            <w:r>
              <w:rPr>
                <w:rFonts w:ascii="Arial" w:eastAsia="Times New Roman" w:hAnsi="Arial" w:cs="Times New Roman"/>
                <w:color w:val="0D0D0D"/>
                <w:lang w:eastAsia="en-GB"/>
              </w:rPr>
              <w:t xml:space="preserve"> recovery premium allocation</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376B80" w:rsidRDefault="00376B80"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£5583</w:t>
            </w:r>
          </w:p>
        </w:tc>
      </w:tr>
      <w:tr w:rsidR="00376B80" w:rsidRPr="00994E06" w:rsidTr="00994E06">
        <w:trPr>
          <w:trHeight w:val="390"/>
        </w:trPr>
        <w:tc>
          <w:tcPr>
            <w:tcW w:w="528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376B80" w:rsidRDefault="00376B80" w:rsidP="00994E06">
            <w:pPr>
              <w:suppressAutoHyphens/>
              <w:autoSpaceDN w:val="0"/>
              <w:spacing w:before="60" w:after="60" w:line="240" w:lineRule="auto"/>
              <w:ind w:left="57" w:right="57"/>
              <w:textAlignment w:val="baseline"/>
              <w:rPr>
                <w:rFonts w:ascii="Arial" w:eastAsia="Times New Roman" w:hAnsi="Arial" w:cs="Times New Roman"/>
                <w:color w:val="0D0D0D"/>
                <w:lang w:eastAsia="en-GB"/>
              </w:rPr>
            </w:pPr>
            <w:r>
              <w:rPr>
                <w:rFonts w:ascii="Arial" w:eastAsia="Times New Roman" w:hAnsi="Arial" w:cs="Times New Roman"/>
                <w:color w:val="0D0D0D"/>
                <w:lang w:eastAsia="en-GB"/>
              </w:rPr>
              <w:t xml:space="preserve">Total: PPG and </w:t>
            </w:r>
            <w:proofErr w:type="spellStart"/>
            <w:r>
              <w:rPr>
                <w:rFonts w:ascii="Arial" w:eastAsia="Times New Roman" w:hAnsi="Arial" w:cs="Times New Roman"/>
                <w:color w:val="0D0D0D"/>
                <w:lang w:eastAsia="en-GB"/>
              </w:rPr>
              <w:t>Covid</w:t>
            </w:r>
            <w:proofErr w:type="spellEnd"/>
            <w:r>
              <w:rPr>
                <w:rFonts w:ascii="Arial" w:eastAsia="Times New Roman" w:hAnsi="Arial" w:cs="Times New Roman"/>
                <w:color w:val="0D0D0D"/>
                <w:lang w:eastAsia="en-GB"/>
              </w:rPr>
              <w:t xml:space="preserve"> recovery premium</w:t>
            </w:r>
          </w:p>
        </w:tc>
        <w:tc>
          <w:tcPr>
            <w:tcW w:w="51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rsidR="00376B80" w:rsidRDefault="00376B80" w:rsidP="00994E06">
            <w:pPr>
              <w:suppressAutoHyphens/>
              <w:autoSpaceDN w:val="0"/>
              <w:spacing w:before="60" w:after="60" w:line="240" w:lineRule="auto"/>
              <w:ind w:left="57" w:right="57"/>
              <w:textAlignment w:val="baseline"/>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£56658</w:t>
            </w:r>
          </w:p>
        </w:tc>
      </w:tr>
    </w:tbl>
    <w:p w:rsidR="00994E06" w:rsidRDefault="00994E06">
      <w:pPr>
        <w:rPr>
          <w:b/>
          <w:u w:val="single"/>
        </w:rPr>
      </w:pPr>
    </w:p>
    <w:p w:rsidR="00994E06" w:rsidRDefault="0083369D">
      <w:pPr>
        <w:rPr>
          <w:b/>
          <w:u w:val="single"/>
        </w:rPr>
      </w:pPr>
      <w:r>
        <w:rPr>
          <w:b/>
          <w:u w:val="single"/>
        </w:rPr>
        <w:t>Pupils eligible for Pupil Premium progress data for last academic year</w:t>
      </w:r>
    </w:p>
    <w:tbl>
      <w:tblPr>
        <w:tblStyle w:val="TableGrid"/>
        <w:tblW w:w="0" w:type="auto"/>
        <w:tblLook w:val="04A0" w:firstRow="1" w:lastRow="0" w:firstColumn="1" w:lastColumn="0" w:noHBand="0" w:noVBand="1"/>
      </w:tblPr>
      <w:tblGrid>
        <w:gridCol w:w="1078"/>
        <w:gridCol w:w="1002"/>
        <w:gridCol w:w="1105"/>
        <w:gridCol w:w="1019"/>
        <w:gridCol w:w="1002"/>
        <w:gridCol w:w="1105"/>
        <w:gridCol w:w="1019"/>
        <w:gridCol w:w="1002"/>
        <w:gridCol w:w="1105"/>
        <w:gridCol w:w="1019"/>
      </w:tblGrid>
      <w:tr w:rsidR="00BE5C4A" w:rsidRPr="00927ECB" w:rsidTr="000C3676">
        <w:tc>
          <w:tcPr>
            <w:tcW w:w="1397" w:type="dxa"/>
            <w:vMerge w:val="restart"/>
          </w:tcPr>
          <w:p w:rsidR="00BE5C4A" w:rsidRPr="00927ECB" w:rsidRDefault="00BE5C4A" w:rsidP="000C3676">
            <w:pPr>
              <w:jc w:val="center"/>
            </w:pPr>
            <w:r w:rsidRPr="00927ECB">
              <w:t>Year group: number of pupils eligible for PP</w:t>
            </w:r>
          </w:p>
        </w:tc>
        <w:tc>
          <w:tcPr>
            <w:tcW w:w="4183" w:type="dxa"/>
            <w:gridSpan w:val="3"/>
            <w:shd w:val="clear" w:color="auto" w:fill="BDD6EE" w:themeFill="accent1" w:themeFillTint="66"/>
          </w:tcPr>
          <w:p w:rsidR="00BE5C4A" w:rsidRPr="00927ECB" w:rsidRDefault="00BE5C4A" w:rsidP="000C3676">
            <w:pPr>
              <w:jc w:val="center"/>
              <w:rPr>
                <w:b/>
              </w:rPr>
            </w:pPr>
            <w:r w:rsidRPr="00927ECB">
              <w:rPr>
                <w:b/>
              </w:rPr>
              <w:t xml:space="preserve">Reading </w:t>
            </w:r>
          </w:p>
        </w:tc>
        <w:tc>
          <w:tcPr>
            <w:tcW w:w="4184" w:type="dxa"/>
            <w:gridSpan w:val="3"/>
            <w:shd w:val="clear" w:color="auto" w:fill="F7CAAC" w:themeFill="accent2" w:themeFillTint="66"/>
          </w:tcPr>
          <w:p w:rsidR="00BE5C4A" w:rsidRPr="00927ECB" w:rsidRDefault="00BE5C4A" w:rsidP="000C3676">
            <w:pPr>
              <w:jc w:val="center"/>
              <w:rPr>
                <w:b/>
              </w:rPr>
            </w:pPr>
            <w:r w:rsidRPr="00927ECB">
              <w:rPr>
                <w:b/>
              </w:rPr>
              <w:t xml:space="preserve">Writing </w:t>
            </w:r>
          </w:p>
        </w:tc>
        <w:tc>
          <w:tcPr>
            <w:tcW w:w="4184" w:type="dxa"/>
            <w:gridSpan w:val="3"/>
            <w:shd w:val="clear" w:color="auto" w:fill="92D050"/>
          </w:tcPr>
          <w:p w:rsidR="00BE5C4A" w:rsidRPr="00927ECB" w:rsidRDefault="00BE5C4A" w:rsidP="000C3676">
            <w:pPr>
              <w:jc w:val="center"/>
              <w:rPr>
                <w:b/>
              </w:rPr>
            </w:pPr>
            <w:r w:rsidRPr="00927ECB">
              <w:rPr>
                <w:b/>
              </w:rPr>
              <w:t xml:space="preserve">Maths </w:t>
            </w:r>
          </w:p>
        </w:tc>
      </w:tr>
      <w:tr w:rsidR="00BE5C4A" w:rsidRPr="00927ECB" w:rsidTr="000C3676">
        <w:tc>
          <w:tcPr>
            <w:tcW w:w="1397" w:type="dxa"/>
            <w:vMerge/>
          </w:tcPr>
          <w:p w:rsidR="00BE5C4A" w:rsidRPr="00927ECB" w:rsidRDefault="00BE5C4A" w:rsidP="000C3676">
            <w:pPr>
              <w:jc w:val="center"/>
            </w:pPr>
          </w:p>
        </w:tc>
        <w:tc>
          <w:tcPr>
            <w:tcW w:w="1392" w:type="dxa"/>
            <w:shd w:val="clear" w:color="auto" w:fill="BDD6EE" w:themeFill="accent1" w:themeFillTint="66"/>
          </w:tcPr>
          <w:p w:rsidR="00BE5C4A" w:rsidRPr="00927ECB" w:rsidRDefault="00BE5C4A" w:rsidP="000C3676">
            <w:pPr>
              <w:jc w:val="center"/>
              <w:rPr>
                <w:sz w:val="16"/>
                <w:szCs w:val="16"/>
              </w:rPr>
            </w:pPr>
            <w:r w:rsidRPr="00927ECB">
              <w:rPr>
                <w:sz w:val="16"/>
                <w:szCs w:val="16"/>
              </w:rPr>
              <w:t>Below expected progress</w:t>
            </w:r>
          </w:p>
          <w:p w:rsidR="00BE5C4A" w:rsidRPr="00927ECB" w:rsidRDefault="00BE5C4A" w:rsidP="000C3676">
            <w:pPr>
              <w:jc w:val="center"/>
              <w:rPr>
                <w:sz w:val="16"/>
                <w:szCs w:val="16"/>
              </w:rPr>
            </w:pPr>
          </w:p>
        </w:tc>
        <w:tc>
          <w:tcPr>
            <w:tcW w:w="1398" w:type="dxa"/>
            <w:shd w:val="clear" w:color="auto" w:fill="BDD6EE" w:themeFill="accent1" w:themeFillTint="66"/>
          </w:tcPr>
          <w:p w:rsidR="00BE5C4A" w:rsidRPr="00927ECB" w:rsidRDefault="00BE5C4A" w:rsidP="000C3676">
            <w:pPr>
              <w:jc w:val="center"/>
              <w:rPr>
                <w:sz w:val="16"/>
                <w:szCs w:val="16"/>
              </w:rPr>
            </w:pPr>
            <w:r w:rsidRPr="00927ECB">
              <w:rPr>
                <w:sz w:val="16"/>
                <w:szCs w:val="16"/>
              </w:rPr>
              <w:t>Maintained expected progress</w:t>
            </w:r>
          </w:p>
        </w:tc>
        <w:tc>
          <w:tcPr>
            <w:tcW w:w="1393" w:type="dxa"/>
            <w:shd w:val="clear" w:color="auto" w:fill="BDD6EE" w:themeFill="accent1" w:themeFillTint="66"/>
          </w:tcPr>
          <w:p w:rsidR="00BE5C4A" w:rsidRPr="00927ECB" w:rsidRDefault="00BE5C4A" w:rsidP="000C3676">
            <w:pPr>
              <w:jc w:val="center"/>
              <w:rPr>
                <w:sz w:val="16"/>
                <w:szCs w:val="16"/>
              </w:rPr>
            </w:pPr>
            <w:r w:rsidRPr="00927ECB">
              <w:rPr>
                <w:sz w:val="16"/>
                <w:szCs w:val="16"/>
              </w:rPr>
              <w:t>Exceeded expected progress</w:t>
            </w:r>
          </w:p>
        </w:tc>
        <w:tc>
          <w:tcPr>
            <w:tcW w:w="1393" w:type="dxa"/>
            <w:shd w:val="clear" w:color="auto" w:fill="F7CAAC" w:themeFill="accent2" w:themeFillTint="66"/>
          </w:tcPr>
          <w:p w:rsidR="00BE5C4A" w:rsidRPr="00927ECB" w:rsidRDefault="00BE5C4A" w:rsidP="000C3676">
            <w:pPr>
              <w:jc w:val="center"/>
              <w:rPr>
                <w:sz w:val="16"/>
                <w:szCs w:val="16"/>
              </w:rPr>
            </w:pPr>
            <w:r w:rsidRPr="00927ECB">
              <w:rPr>
                <w:sz w:val="16"/>
                <w:szCs w:val="16"/>
              </w:rPr>
              <w:t>Below expected progress</w:t>
            </w:r>
          </w:p>
          <w:p w:rsidR="00BE5C4A" w:rsidRPr="00927ECB" w:rsidRDefault="00BE5C4A" w:rsidP="000C3676">
            <w:pPr>
              <w:jc w:val="center"/>
              <w:rPr>
                <w:sz w:val="16"/>
                <w:szCs w:val="16"/>
              </w:rPr>
            </w:pPr>
          </w:p>
        </w:tc>
        <w:tc>
          <w:tcPr>
            <w:tcW w:w="1398" w:type="dxa"/>
            <w:shd w:val="clear" w:color="auto" w:fill="F7CAAC" w:themeFill="accent2" w:themeFillTint="66"/>
          </w:tcPr>
          <w:p w:rsidR="00BE5C4A" w:rsidRPr="00927ECB" w:rsidRDefault="00BE5C4A" w:rsidP="000C3676">
            <w:pPr>
              <w:jc w:val="center"/>
              <w:rPr>
                <w:sz w:val="16"/>
                <w:szCs w:val="16"/>
              </w:rPr>
            </w:pPr>
            <w:r w:rsidRPr="00927ECB">
              <w:rPr>
                <w:sz w:val="16"/>
                <w:szCs w:val="16"/>
              </w:rPr>
              <w:t>Maintained expected progress</w:t>
            </w:r>
          </w:p>
        </w:tc>
        <w:tc>
          <w:tcPr>
            <w:tcW w:w="1393" w:type="dxa"/>
            <w:shd w:val="clear" w:color="auto" w:fill="F7CAAC" w:themeFill="accent2" w:themeFillTint="66"/>
          </w:tcPr>
          <w:p w:rsidR="00BE5C4A" w:rsidRPr="00927ECB" w:rsidRDefault="00BE5C4A" w:rsidP="000C3676">
            <w:pPr>
              <w:jc w:val="center"/>
              <w:rPr>
                <w:sz w:val="16"/>
                <w:szCs w:val="16"/>
              </w:rPr>
            </w:pPr>
            <w:r w:rsidRPr="00927ECB">
              <w:rPr>
                <w:sz w:val="16"/>
                <w:szCs w:val="16"/>
              </w:rPr>
              <w:t>Exceeded expected progress</w:t>
            </w:r>
          </w:p>
        </w:tc>
        <w:tc>
          <w:tcPr>
            <w:tcW w:w="1392" w:type="dxa"/>
            <w:shd w:val="clear" w:color="auto" w:fill="92D050"/>
          </w:tcPr>
          <w:p w:rsidR="00BE5C4A" w:rsidRPr="00927ECB" w:rsidRDefault="00BE5C4A" w:rsidP="000C3676">
            <w:pPr>
              <w:jc w:val="center"/>
              <w:rPr>
                <w:sz w:val="16"/>
                <w:szCs w:val="16"/>
              </w:rPr>
            </w:pPr>
            <w:r w:rsidRPr="00927ECB">
              <w:rPr>
                <w:sz w:val="16"/>
                <w:szCs w:val="16"/>
              </w:rPr>
              <w:t>Below expected progress</w:t>
            </w:r>
          </w:p>
          <w:p w:rsidR="00BE5C4A" w:rsidRPr="00927ECB" w:rsidRDefault="00BE5C4A" w:rsidP="000C3676">
            <w:pPr>
              <w:jc w:val="center"/>
              <w:rPr>
                <w:sz w:val="16"/>
                <w:szCs w:val="16"/>
              </w:rPr>
            </w:pPr>
          </w:p>
        </w:tc>
        <w:tc>
          <w:tcPr>
            <w:tcW w:w="1398" w:type="dxa"/>
            <w:shd w:val="clear" w:color="auto" w:fill="92D050"/>
          </w:tcPr>
          <w:p w:rsidR="00BE5C4A" w:rsidRPr="00927ECB" w:rsidRDefault="00BE5C4A" w:rsidP="000C3676">
            <w:pPr>
              <w:jc w:val="center"/>
              <w:rPr>
                <w:sz w:val="16"/>
                <w:szCs w:val="16"/>
              </w:rPr>
            </w:pPr>
            <w:r w:rsidRPr="00927ECB">
              <w:rPr>
                <w:sz w:val="16"/>
                <w:szCs w:val="16"/>
              </w:rPr>
              <w:t>Maintained expected progress</w:t>
            </w:r>
          </w:p>
        </w:tc>
        <w:tc>
          <w:tcPr>
            <w:tcW w:w="1394" w:type="dxa"/>
            <w:shd w:val="clear" w:color="auto" w:fill="92D050"/>
          </w:tcPr>
          <w:p w:rsidR="00BE5C4A" w:rsidRPr="00927ECB" w:rsidRDefault="00BE5C4A" w:rsidP="000C3676">
            <w:pPr>
              <w:jc w:val="center"/>
              <w:rPr>
                <w:sz w:val="16"/>
                <w:szCs w:val="16"/>
              </w:rPr>
            </w:pPr>
            <w:r w:rsidRPr="00927ECB">
              <w:rPr>
                <w:sz w:val="16"/>
                <w:szCs w:val="16"/>
              </w:rPr>
              <w:t>Exceeded expected progress</w:t>
            </w:r>
          </w:p>
        </w:tc>
      </w:tr>
      <w:tr w:rsidR="00BE5C4A" w:rsidRPr="00927ECB" w:rsidTr="000C3676">
        <w:tc>
          <w:tcPr>
            <w:tcW w:w="1397" w:type="dxa"/>
          </w:tcPr>
          <w:p w:rsidR="00BE5C4A" w:rsidRPr="00927ECB" w:rsidRDefault="00BE5C4A" w:rsidP="000C3676">
            <w:pPr>
              <w:jc w:val="center"/>
              <w:rPr>
                <w:b/>
              </w:rPr>
            </w:pPr>
            <w:r w:rsidRPr="00927ECB">
              <w:rPr>
                <w:b/>
              </w:rPr>
              <w:t>Year 1</w:t>
            </w:r>
          </w:p>
          <w:p w:rsidR="00BE5C4A" w:rsidRPr="00927ECB" w:rsidRDefault="00BE5C4A" w:rsidP="000C3676">
            <w:pPr>
              <w:jc w:val="center"/>
              <w:rPr>
                <w:b/>
              </w:rPr>
            </w:pPr>
            <w:r w:rsidRPr="00927ECB">
              <w:rPr>
                <w:b/>
              </w:rPr>
              <w:t xml:space="preserve">2 </w:t>
            </w:r>
            <w:proofErr w:type="spellStart"/>
            <w:r w:rsidRPr="00927ECB">
              <w:rPr>
                <w:b/>
              </w:rPr>
              <w:t>chn</w:t>
            </w:r>
            <w:proofErr w:type="spellEnd"/>
            <w:r w:rsidRPr="00927ECB">
              <w:rPr>
                <w:b/>
              </w:rPr>
              <w:t xml:space="preserve"> </w:t>
            </w:r>
          </w:p>
        </w:tc>
        <w:tc>
          <w:tcPr>
            <w:tcW w:w="1392" w:type="dxa"/>
            <w:shd w:val="clear" w:color="auto" w:fill="BDD6EE" w:themeFill="accent1" w:themeFillTint="66"/>
          </w:tcPr>
          <w:p w:rsidR="00BE5C4A" w:rsidRPr="00927ECB" w:rsidRDefault="00BE5C4A" w:rsidP="000C3676">
            <w:pPr>
              <w:jc w:val="center"/>
            </w:pPr>
            <w:r>
              <w:t>0</w:t>
            </w:r>
          </w:p>
        </w:tc>
        <w:tc>
          <w:tcPr>
            <w:tcW w:w="1398" w:type="dxa"/>
            <w:shd w:val="clear" w:color="auto" w:fill="BDD6EE" w:themeFill="accent1" w:themeFillTint="66"/>
          </w:tcPr>
          <w:p w:rsidR="00BE5C4A" w:rsidRPr="00927ECB" w:rsidRDefault="00BE5C4A" w:rsidP="000C3676">
            <w:pPr>
              <w:jc w:val="center"/>
            </w:pPr>
            <w:r>
              <w:t>2</w:t>
            </w:r>
          </w:p>
        </w:tc>
        <w:tc>
          <w:tcPr>
            <w:tcW w:w="1393" w:type="dxa"/>
            <w:shd w:val="clear" w:color="auto" w:fill="BDD6EE" w:themeFill="accent1" w:themeFillTint="66"/>
          </w:tcPr>
          <w:p w:rsidR="00BE5C4A" w:rsidRPr="00927ECB" w:rsidRDefault="00BE5C4A" w:rsidP="000C3676">
            <w:pPr>
              <w:jc w:val="center"/>
            </w:pPr>
            <w:r>
              <w:t>0</w:t>
            </w:r>
          </w:p>
        </w:tc>
        <w:tc>
          <w:tcPr>
            <w:tcW w:w="1393" w:type="dxa"/>
            <w:shd w:val="clear" w:color="auto" w:fill="F7CAAC" w:themeFill="accent2" w:themeFillTint="66"/>
          </w:tcPr>
          <w:p w:rsidR="00BE5C4A" w:rsidRPr="00927ECB" w:rsidRDefault="00BE5C4A" w:rsidP="000C3676">
            <w:pPr>
              <w:jc w:val="center"/>
            </w:pPr>
            <w:r>
              <w:t>0</w:t>
            </w:r>
          </w:p>
        </w:tc>
        <w:tc>
          <w:tcPr>
            <w:tcW w:w="1398" w:type="dxa"/>
            <w:shd w:val="clear" w:color="auto" w:fill="F7CAAC" w:themeFill="accent2" w:themeFillTint="66"/>
          </w:tcPr>
          <w:p w:rsidR="00BE5C4A" w:rsidRPr="00927ECB" w:rsidRDefault="00BE5C4A" w:rsidP="000C3676">
            <w:pPr>
              <w:jc w:val="center"/>
            </w:pPr>
            <w:r w:rsidRPr="00927ECB">
              <w:t>1</w:t>
            </w:r>
          </w:p>
        </w:tc>
        <w:tc>
          <w:tcPr>
            <w:tcW w:w="1393" w:type="dxa"/>
            <w:shd w:val="clear" w:color="auto" w:fill="F7CAAC" w:themeFill="accent2" w:themeFillTint="66"/>
          </w:tcPr>
          <w:p w:rsidR="00BE5C4A" w:rsidRPr="00927ECB" w:rsidRDefault="00BE5C4A" w:rsidP="000C3676">
            <w:pPr>
              <w:jc w:val="center"/>
            </w:pPr>
            <w:r>
              <w:t>1</w:t>
            </w:r>
          </w:p>
        </w:tc>
        <w:tc>
          <w:tcPr>
            <w:tcW w:w="1392" w:type="dxa"/>
            <w:shd w:val="clear" w:color="auto" w:fill="92D050"/>
          </w:tcPr>
          <w:p w:rsidR="00BE5C4A" w:rsidRPr="00927ECB" w:rsidRDefault="00BE5C4A" w:rsidP="000C3676">
            <w:pPr>
              <w:jc w:val="center"/>
            </w:pPr>
            <w:r>
              <w:t>0</w:t>
            </w:r>
          </w:p>
        </w:tc>
        <w:tc>
          <w:tcPr>
            <w:tcW w:w="1398" w:type="dxa"/>
            <w:shd w:val="clear" w:color="auto" w:fill="92D050"/>
          </w:tcPr>
          <w:p w:rsidR="00BE5C4A" w:rsidRPr="00927ECB" w:rsidRDefault="00BE5C4A" w:rsidP="000C3676">
            <w:pPr>
              <w:jc w:val="center"/>
            </w:pPr>
            <w:r w:rsidRPr="00927ECB">
              <w:t>1</w:t>
            </w:r>
          </w:p>
        </w:tc>
        <w:tc>
          <w:tcPr>
            <w:tcW w:w="1394" w:type="dxa"/>
            <w:shd w:val="clear" w:color="auto" w:fill="92D050"/>
          </w:tcPr>
          <w:p w:rsidR="00BE5C4A" w:rsidRPr="00927ECB" w:rsidRDefault="00BE5C4A" w:rsidP="000C3676">
            <w:pPr>
              <w:jc w:val="center"/>
            </w:pPr>
            <w:r>
              <w:t>1</w:t>
            </w:r>
          </w:p>
        </w:tc>
      </w:tr>
      <w:tr w:rsidR="00BE5C4A" w:rsidRPr="00927ECB" w:rsidTr="000C3676">
        <w:tc>
          <w:tcPr>
            <w:tcW w:w="1397" w:type="dxa"/>
          </w:tcPr>
          <w:p w:rsidR="00BE5C4A" w:rsidRPr="00927ECB" w:rsidRDefault="00BE5C4A" w:rsidP="000C3676">
            <w:pPr>
              <w:jc w:val="center"/>
              <w:rPr>
                <w:b/>
              </w:rPr>
            </w:pPr>
            <w:r w:rsidRPr="00927ECB">
              <w:rPr>
                <w:b/>
              </w:rPr>
              <w:lastRenderedPageBreak/>
              <w:t>Year 2</w:t>
            </w:r>
          </w:p>
          <w:p w:rsidR="00BE5C4A" w:rsidRPr="00927ECB" w:rsidRDefault="00BE5C4A" w:rsidP="000C3676">
            <w:pPr>
              <w:jc w:val="center"/>
              <w:rPr>
                <w:b/>
              </w:rPr>
            </w:pPr>
            <w:r w:rsidRPr="00927ECB">
              <w:rPr>
                <w:b/>
              </w:rPr>
              <w:t xml:space="preserve">5 </w:t>
            </w:r>
            <w:proofErr w:type="spellStart"/>
            <w:r w:rsidRPr="00927ECB">
              <w:rPr>
                <w:b/>
              </w:rPr>
              <w:t>chn</w:t>
            </w:r>
            <w:proofErr w:type="spellEnd"/>
            <w:r w:rsidRPr="00927ECB">
              <w:rPr>
                <w:b/>
              </w:rPr>
              <w:t xml:space="preserve"> </w:t>
            </w:r>
          </w:p>
        </w:tc>
        <w:tc>
          <w:tcPr>
            <w:tcW w:w="1392" w:type="dxa"/>
            <w:shd w:val="clear" w:color="auto" w:fill="BDD6EE" w:themeFill="accent1" w:themeFillTint="66"/>
          </w:tcPr>
          <w:p w:rsidR="00BE5C4A" w:rsidRPr="00927ECB" w:rsidRDefault="00BE5C4A" w:rsidP="000C3676">
            <w:pPr>
              <w:jc w:val="center"/>
            </w:pPr>
            <w:r w:rsidRPr="00927ECB">
              <w:t>1 (SEN)</w:t>
            </w:r>
          </w:p>
        </w:tc>
        <w:tc>
          <w:tcPr>
            <w:tcW w:w="1398" w:type="dxa"/>
            <w:shd w:val="clear" w:color="auto" w:fill="BDD6EE" w:themeFill="accent1" w:themeFillTint="66"/>
          </w:tcPr>
          <w:p w:rsidR="00BE5C4A" w:rsidRPr="00927ECB" w:rsidRDefault="00BE5C4A" w:rsidP="000C3676">
            <w:pPr>
              <w:jc w:val="center"/>
            </w:pPr>
            <w:r w:rsidRPr="00927ECB">
              <w:t xml:space="preserve">4 </w:t>
            </w:r>
          </w:p>
        </w:tc>
        <w:tc>
          <w:tcPr>
            <w:tcW w:w="1393" w:type="dxa"/>
            <w:shd w:val="clear" w:color="auto" w:fill="BDD6EE" w:themeFill="accent1" w:themeFillTint="66"/>
          </w:tcPr>
          <w:p w:rsidR="00BE5C4A" w:rsidRPr="00927ECB" w:rsidRDefault="00BE5C4A" w:rsidP="000C3676">
            <w:pPr>
              <w:jc w:val="center"/>
            </w:pPr>
            <w:r w:rsidRPr="00927ECB">
              <w:t>0</w:t>
            </w:r>
          </w:p>
        </w:tc>
        <w:tc>
          <w:tcPr>
            <w:tcW w:w="1393" w:type="dxa"/>
            <w:shd w:val="clear" w:color="auto" w:fill="F7CAAC" w:themeFill="accent2" w:themeFillTint="66"/>
          </w:tcPr>
          <w:p w:rsidR="00BE5C4A" w:rsidRPr="00927ECB" w:rsidRDefault="00BE5C4A" w:rsidP="000C3676">
            <w:pPr>
              <w:jc w:val="center"/>
            </w:pPr>
            <w:r w:rsidRPr="00927ECB">
              <w:t>1 (SEN)</w:t>
            </w:r>
          </w:p>
        </w:tc>
        <w:tc>
          <w:tcPr>
            <w:tcW w:w="1398" w:type="dxa"/>
            <w:shd w:val="clear" w:color="auto" w:fill="F7CAAC" w:themeFill="accent2" w:themeFillTint="66"/>
          </w:tcPr>
          <w:p w:rsidR="00BE5C4A" w:rsidRPr="00927ECB" w:rsidRDefault="00BE5C4A" w:rsidP="000C3676">
            <w:pPr>
              <w:jc w:val="center"/>
            </w:pPr>
            <w:r w:rsidRPr="00927ECB">
              <w:t xml:space="preserve">4 </w:t>
            </w:r>
          </w:p>
        </w:tc>
        <w:tc>
          <w:tcPr>
            <w:tcW w:w="1393" w:type="dxa"/>
            <w:shd w:val="clear" w:color="auto" w:fill="F7CAAC" w:themeFill="accent2" w:themeFillTint="66"/>
          </w:tcPr>
          <w:p w:rsidR="00BE5C4A" w:rsidRPr="00927ECB" w:rsidRDefault="00BE5C4A" w:rsidP="000C3676">
            <w:pPr>
              <w:jc w:val="center"/>
            </w:pPr>
            <w:r w:rsidRPr="00927ECB">
              <w:t>0</w:t>
            </w:r>
          </w:p>
        </w:tc>
        <w:tc>
          <w:tcPr>
            <w:tcW w:w="1392" w:type="dxa"/>
            <w:shd w:val="clear" w:color="auto" w:fill="92D050"/>
          </w:tcPr>
          <w:p w:rsidR="00BE5C4A" w:rsidRPr="00927ECB" w:rsidRDefault="00BE5C4A" w:rsidP="000C3676">
            <w:pPr>
              <w:tabs>
                <w:tab w:val="center" w:pos="588"/>
                <w:tab w:val="left" w:pos="1057"/>
              </w:tabs>
            </w:pPr>
            <w:r>
              <w:tab/>
              <w:t>2</w:t>
            </w:r>
            <w:r w:rsidRPr="00927ECB">
              <w:t xml:space="preserve"> (</w:t>
            </w:r>
            <w:r>
              <w:t xml:space="preserve">1 </w:t>
            </w:r>
            <w:r w:rsidRPr="00927ECB">
              <w:t>SEN</w:t>
            </w:r>
            <w:r>
              <w:t>, 1 EAL</w:t>
            </w:r>
            <w:r w:rsidRPr="00927ECB">
              <w:t>)</w:t>
            </w:r>
          </w:p>
        </w:tc>
        <w:tc>
          <w:tcPr>
            <w:tcW w:w="1398" w:type="dxa"/>
            <w:shd w:val="clear" w:color="auto" w:fill="92D050"/>
          </w:tcPr>
          <w:p w:rsidR="00BE5C4A" w:rsidRPr="00927ECB" w:rsidRDefault="00BE5C4A" w:rsidP="000C3676">
            <w:pPr>
              <w:jc w:val="center"/>
            </w:pPr>
            <w:r w:rsidRPr="00927ECB">
              <w:t xml:space="preserve">2 </w:t>
            </w:r>
          </w:p>
        </w:tc>
        <w:tc>
          <w:tcPr>
            <w:tcW w:w="1394" w:type="dxa"/>
            <w:shd w:val="clear" w:color="auto" w:fill="92D050"/>
          </w:tcPr>
          <w:p w:rsidR="00BE5C4A" w:rsidRPr="00927ECB" w:rsidRDefault="00BE5C4A" w:rsidP="000C3676">
            <w:pPr>
              <w:jc w:val="center"/>
            </w:pPr>
            <w:r>
              <w:t>1</w:t>
            </w:r>
          </w:p>
        </w:tc>
      </w:tr>
      <w:tr w:rsidR="00BE5C4A" w:rsidRPr="00927ECB" w:rsidTr="000C3676">
        <w:tc>
          <w:tcPr>
            <w:tcW w:w="1397" w:type="dxa"/>
          </w:tcPr>
          <w:p w:rsidR="00BE5C4A" w:rsidRPr="00927ECB" w:rsidRDefault="00BE5C4A" w:rsidP="000C3676">
            <w:pPr>
              <w:jc w:val="center"/>
              <w:rPr>
                <w:b/>
              </w:rPr>
            </w:pPr>
            <w:r w:rsidRPr="00927ECB">
              <w:rPr>
                <w:b/>
              </w:rPr>
              <w:t>Year 3</w:t>
            </w:r>
          </w:p>
          <w:p w:rsidR="00BE5C4A" w:rsidRPr="00927ECB" w:rsidRDefault="00BE5C4A" w:rsidP="000C3676">
            <w:pPr>
              <w:jc w:val="center"/>
              <w:rPr>
                <w:b/>
              </w:rPr>
            </w:pPr>
            <w:r>
              <w:rPr>
                <w:b/>
              </w:rPr>
              <w:t xml:space="preserve">7 </w:t>
            </w:r>
            <w:proofErr w:type="spellStart"/>
            <w:r>
              <w:rPr>
                <w:b/>
              </w:rPr>
              <w:t>chn</w:t>
            </w:r>
            <w:proofErr w:type="spellEnd"/>
            <w:r>
              <w:rPr>
                <w:b/>
              </w:rPr>
              <w:t xml:space="preserve"> (6)</w:t>
            </w:r>
          </w:p>
        </w:tc>
        <w:tc>
          <w:tcPr>
            <w:tcW w:w="1392" w:type="dxa"/>
            <w:shd w:val="clear" w:color="auto" w:fill="BDD6EE" w:themeFill="accent1" w:themeFillTint="66"/>
          </w:tcPr>
          <w:p w:rsidR="00BE5C4A" w:rsidRPr="00927ECB" w:rsidRDefault="00BE5C4A" w:rsidP="000C3676">
            <w:pPr>
              <w:jc w:val="center"/>
            </w:pPr>
            <w:r w:rsidRPr="00927ECB">
              <w:t>0</w:t>
            </w:r>
          </w:p>
        </w:tc>
        <w:tc>
          <w:tcPr>
            <w:tcW w:w="1398" w:type="dxa"/>
            <w:shd w:val="clear" w:color="auto" w:fill="BDD6EE" w:themeFill="accent1" w:themeFillTint="66"/>
          </w:tcPr>
          <w:p w:rsidR="00BE5C4A" w:rsidRPr="00927ECB" w:rsidRDefault="00BE5C4A" w:rsidP="000C3676">
            <w:pPr>
              <w:jc w:val="center"/>
            </w:pPr>
            <w:r w:rsidRPr="00927ECB">
              <w:t>6</w:t>
            </w:r>
          </w:p>
        </w:tc>
        <w:tc>
          <w:tcPr>
            <w:tcW w:w="1393" w:type="dxa"/>
            <w:shd w:val="clear" w:color="auto" w:fill="BDD6EE" w:themeFill="accent1" w:themeFillTint="66"/>
          </w:tcPr>
          <w:p w:rsidR="00BE5C4A" w:rsidRPr="00927ECB" w:rsidRDefault="00BE5C4A" w:rsidP="000C3676">
            <w:pPr>
              <w:jc w:val="center"/>
            </w:pPr>
            <w:r w:rsidRPr="00927ECB">
              <w:t>0</w:t>
            </w:r>
          </w:p>
        </w:tc>
        <w:tc>
          <w:tcPr>
            <w:tcW w:w="1393" w:type="dxa"/>
            <w:shd w:val="clear" w:color="auto" w:fill="F7CAAC" w:themeFill="accent2" w:themeFillTint="66"/>
          </w:tcPr>
          <w:p w:rsidR="00BE5C4A" w:rsidRPr="00927ECB" w:rsidRDefault="00BE5C4A" w:rsidP="000C3676">
            <w:pPr>
              <w:jc w:val="center"/>
            </w:pPr>
            <w:r w:rsidRPr="00927ECB">
              <w:t>1</w:t>
            </w:r>
          </w:p>
        </w:tc>
        <w:tc>
          <w:tcPr>
            <w:tcW w:w="1398" w:type="dxa"/>
            <w:shd w:val="clear" w:color="auto" w:fill="F7CAAC" w:themeFill="accent2" w:themeFillTint="66"/>
          </w:tcPr>
          <w:p w:rsidR="00BE5C4A" w:rsidRPr="00927ECB" w:rsidRDefault="00BE5C4A" w:rsidP="000C3676">
            <w:pPr>
              <w:jc w:val="center"/>
            </w:pPr>
            <w:r w:rsidRPr="00927ECB">
              <w:t xml:space="preserve">5 </w:t>
            </w:r>
          </w:p>
        </w:tc>
        <w:tc>
          <w:tcPr>
            <w:tcW w:w="1393" w:type="dxa"/>
            <w:shd w:val="clear" w:color="auto" w:fill="F7CAAC" w:themeFill="accent2" w:themeFillTint="66"/>
          </w:tcPr>
          <w:p w:rsidR="00BE5C4A" w:rsidRPr="00927ECB" w:rsidRDefault="00BE5C4A" w:rsidP="000C3676">
            <w:pPr>
              <w:jc w:val="center"/>
            </w:pPr>
            <w:r w:rsidRPr="00927ECB">
              <w:t>0</w:t>
            </w:r>
          </w:p>
        </w:tc>
        <w:tc>
          <w:tcPr>
            <w:tcW w:w="1392" w:type="dxa"/>
            <w:shd w:val="clear" w:color="auto" w:fill="92D050"/>
          </w:tcPr>
          <w:p w:rsidR="00BE5C4A" w:rsidRPr="00927ECB" w:rsidRDefault="00BE5C4A" w:rsidP="000C3676">
            <w:pPr>
              <w:jc w:val="center"/>
            </w:pPr>
            <w:r>
              <w:t>0</w:t>
            </w:r>
          </w:p>
        </w:tc>
        <w:tc>
          <w:tcPr>
            <w:tcW w:w="1398" w:type="dxa"/>
            <w:shd w:val="clear" w:color="auto" w:fill="92D050"/>
          </w:tcPr>
          <w:p w:rsidR="00BE5C4A" w:rsidRPr="00927ECB" w:rsidRDefault="00BE5C4A" w:rsidP="000C3676">
            <w:pPr>
              <w:jc w:val="center"/>
            </w:pPr>
            <w:r>
              <w:t>6</w:t>
            </w:r>
          </w:p>
        </w:tc>
        <w:tc>
          <w:tcPr>
            <w:tcW w:w="1394" w:type="dxa"/>
            <w:shd w:val="clear" w:color="auto" w:fill="92D050"/>
          </w:tcPr>
          <w:p w:rsidR="00BE5C4A" w:rsidRPr="00927ECB" w:rsidRDefault="00BE5C4A" w:rsidP="000C3676">
            <w:pPr>
              <w:jc w:val="center"/>
            </w:pPr>
            <w:r w:rsidRPr="00927ECB">
              <w:t>0</w:t>
            </w:r>
          </w:p>
        </w:tc>
      </w:tr>
      <w:tr w:rsidR="00BE5C4A" w:rsidRPr="00927ECB" w:rsidTr="000C3676">
        <w:tc>
          <w:tcPr>
            <w:tcW w:w="1397" w:type="dxa"/>
          </w:tcPr>
          <w:p w:rsidR="00BE5C4A" w:rsidRPr="00927ECB" w:rsidRDefault="00BE5C4A" w:rsidP="000C3676">
            <w:pPr>
              <w:jc w:val="center"/>
              <w:rPr>
                <w:b/>
              </w:rPr>
            </w:pPr>
            <w:r w:rsidRPr="00927ECB">
              <w:rPr>
                <w:b/>
              </w:rPr>
              <w:t>Year 4</w:t>
            </w:r>
          </w:p>
          <w:p w:rsidR="00BE5C4A" w:rsidRPr="00927ECB" w:rsidRDefault="00BE5C4A" w:rsidP="000C3676">
            <w:pPr>
              <w:jc w:val="center"/>
              <w:rPr>
                <w:b/>
              </w:rPr>
            </w:pPr>
            <w:r w:rsidRPr="00927ECB">
              <w:rPr>
                <w:b/>
              </w:rPr>
              <w:t xml:space="preserve">7 </w:t>
            </w:r>
            <w:proofErr w:type="spellStart"/>
            <w:r w:rsidRPr="00927ECB">
              <w:rPr>
                <w:b/>
              </w:rPr>
              <w:t>chn</w:t>
            </w:r>
            <w:proofErr w:type="spellEnd"/>
          </w:p>
        </w:tc>
        <w:tc>
          <w:tcPr>
            <w:tcW w:w="1392" w:type="dxa"/>
            <w:shd w:val="clear" w:color="auto" w:fill="BDD6EE" w:themeFill="accent1" w:themeFillTint="66"/>
          </w:tcPr>
          <w:p w:rsidR="00BE5C4A" w:rsidRPr="00927ECB" w:rsidRDefault="00BE5C4A" w:rsidP="000C3676">
            <w:pPr>
              <w:jc w:val="center"/>
            </w:pPr>
            <w:r w:rsidRPr="00927ECB">
              <w:t>2 (2 SEN)</w:t>
            </w:r>
          </w:p>
        </w:tc>
        <w:tc>
          <w:tcPr>
            <w:tcW w:w="1398" w:type="dxa"/>
            <w:shd w:val="clear" w:color="auto" w:fill="BDD6EE" w:themeFill="accent1" w:themeFillTint="66"/>
          </w:tcPr>
          <w:p w:rsidR="00BE5C4A" w:rsidRPr="00927ECB" w:rsidRDefault="00BE5C4A" w:rsidP="000C3676">
            <w:pPr>
              <w:jc w:val="center"/>
            </w:pPr>
            <w:r w:rsidRPr="00927ECB">
              <w:t>4</w:t>
            </w:r>
          </w:p>
        </w:tc>
        <w:tc>
          <w:tcPr>
            <w:tcW w:w="1393" w:type="dxa"/>
            <w:shd w:val="clear" w:color="auto" w:fill="BDD6EE" w:themeFill="accent1" w:themeFillTint="66"/>
          </w:tcPr>
          <w:p w:rsidR="00BE5C4A" w:rsidRPr="00927ECB" w:rsidRDefault="00BE5C4A" w:rsidP="000C3676">
            <w:pPr>
              <w:jc w:val="center"/>
            </w:pPr>
            <w:r w:rsidRPr="00927ECB">
              <w:t>1</w:t>
            </w:r>
          </w:p>
        </w:tc>
        <w:tc>
          <w:tcPr>
            <w:tcW w:w="1393" w:type="dxa"/>
            <w:shd w:val="clear" w:color="auto" w:fill="F7CAAC" w:themeFill="accent2" w:themeFillTint="66"/>
          </w:tcPr>
          <w:p w:rsidR="00BE5C4A" w:rsidRPr="00927ECB" w:rsidRDefault="00BE5C4A" w:rsidP="000C3676">
            <w:pPr>
              <w:jc w:val="center"/>
            </w:pPr>
            <w:r>
              <w:t>2</w:t>
            </w:r>
            <w:r w:rsidRPr="00927ECB">
              <w:t xml:space="preserve"> (2 SEN)</w:t>
            </w:r>
          </w:p>
        </w:tc>
        <w:tc>
          <w:tcPr>
            <w:tcW w:w="1398" w:type="dxa"/>
            <w:shd w:val="clear" w:color="auto" w:fill="F7CAAC" w:themeFill="accent2" w:themeFillTint="66"/>
          </w:tcPr>
          <w:p w:rsidR="00BE5C4A" w:rsidRPr="00927ECB" w:rsidRDefault="00BE5C4A" w:rsidP="000C3676">
            <w:pPr>
              <w:jc w:val="center"/>
            </w:pPr>
            <w:r>
              <w:t>5</w:t>
            </w:r>
          </w:p>
        </w:tc>
        <w:tc>
          <w:tcPr>
            <w:tcW w:w="1393" w:type="dxa"/>
            <w:shd w:val="clear" w:color="auto" w:fill="F7CAAC" w:themeFill="accent2" w:themeFillTint="66"/>
          </w:tcPr>
          <w:p w:rsidR="00BE5C4A" w:rsidRPr="00927ECB" w:rsidRDefault="00BE5C4A" w:rsidP="000C3676">
            <w:pPr>
              <w:jc w:val="center"/>
            </w:pPr>
            <w:r w:rsidRPr="00927ECB">
              <w:t>0</w:t>
            </w:r>
          </w:p>
        </w:tc>
        <w:tc>
          <w:tcPr>
            <w:tcW w:w="1392" w:type="dxa"/>
            <w:shd w:val="clear" w:color="auto" w:fill="92D050"/>
          </w:tcPr>
          <w:p w:rsidR="00BE5C4A" w:rsidRPr="00927ECB" w:rsidRDefault="00BE5C4A" w:rsidP="000C3676">
            <w:pPr>
              <w:jc w:val="center"/>
            </w:pPr>
            <w:r>
              <w:t>1</w:t>
            </w:r>
          </w:p>
        </w:tc>
        <w:tc>
          <w:tcPr>
            <w:tcW w:w="1398" w:type="dxa"/>
            <w:shd w:val="clear" w:color="auto" w:fill="92D050"/>
          </w:tcPr>
          <w:p w:rsidR="00BE5C4A" w:rsidRPr="00927ECB" w:rsidRDefault="00BE5C4A" w:rsidP="000C3676">
            <w:pPr>
              <w:jc w:val="center"/>
            </w:pPr>
            <w:r>
              <w:t>5</w:t>
            </w:r>
          </w:p>
        </w:tc>
        <w:tc>
          <w:tcPr>
            <w:tcW w:w="1394" w:type="dxa"/>
            <w:shd w:val="clear" w:color="auto" w:fill="92D050"/>
          </w:tcPr>
          <w:p w:rsidR="00BE5C4A" w:rsidRPr="00927ECB" w:rsidRDefault="00BE5C4A" w:rsidP="000C3676">
            <w:pPr>
              <w:jc w:val="center"/>
            </w:pPr>
            <w:r>
              <w:t>1</w:t>
            </w:r>
          </w:p>
        </w:tc>
      </w:tr>
      <w:tr w:rsidR="00BE5C4A" w:rsidRPr="00927ECB" w:rsidTr="000C3676">
        <w:tc>
          <w:tcPr>
            <w:tcW w:w="1397" w:type="dxa"/>
          </w:tcPr>
          <w:p w:rsidR="00BE5C4A" w:rsidRPr="00927ECB" w:rsidRDefault="00BE5C4A" w:rsidP="000C3676">
            <w:pPr>
              <w:jc w:val="center"/>
              <w:rPr>
                <w:b/>
              </w:rPr>
            </w:pPr>
            <w:r w:rsidRPr="00927ECB">
              <w:rPr>
                <w:b/>
              </w:rPr>
              <w:t>Year 5</w:t>
            </w:r>
          </w:p>
          <w:p w:rsidR="00BE5C4A" w:rsidRPr="00927ECB" w:rsidRDefault="00BE5C4A" w:rsidP="000C3676">
            <w:pPr>
              <w:jc w:val="center"/>
              <w:rPr>
                <w:b/>
              </w:rPr>
            </w:pPr>
            <w:r w:rsidRPr="00927ECB">
              <w:rPr>
                <w:b/>
              </w:rPr>
              <w:t xml:space="preserve">8 </w:t>
            </w:r>
            <w:proofErr w:type="spellStart"/>
            <w:r w:rsidRPr="00927ECB">
              <w:rPr>
                <w:b/>
              </w:rPr>
              <w:t>chn</w:t>
            </w:r>
            <w:proofErr w:type="spellEnd"/>
            <w:r>
              <w:rPr>
                <w:b/>
              </w:rPr>
              <w:t xml:space="preserve"> </w:t>
            </w:r>
          </w:p>
        </w:tc>
        <w:tc>
          <w:tcPr>
            <w:tcW w:w="1392" w:type="dxa"/>
            <w:shd w:val="clear" w:color="auto" w:fill="BDD6EE" w:themeFill="accent1" w:themeFillTint="66"/>
          </w:tcPr>
          <w:p w:rsidR="00BE5C4A" w:rsidRPr="00927ECB" w:rsidRDefault="00BE5C4A" w:rsidP="000C3676">
            <w:pPr>
              <w:jc w:val="center"/>
            </w:pPr>
            <w:r w:rsidRPr="00927ECB">
              <w:t>0</w:t>
            </w:r>
          </w:p>
        </w:tc>
        <w:tc>
          <w:tcPr>
            <w:tcW w:w="1398" w:type="dxa"/>
            <w:shd w:val="clear" w:color="auto" w:fill="BDD6EE" w:themeFill="accent1" w:themeFillTint="66"/>
          </w:tcPr>
          <w:p w:rsidR="00BE5C4A" w:rsidRPr="00927ECB" w:rsidRDefault="00BE5C4A" w:rsidP="000C3676">
            <w:pPr>
              <w:jc w:val="center"/>
            </w:pPr>
            <w:r w:rsidRPr="00927ECB">
              <w:t>7</w:t>
            </w:r>
          </w:p>
        </w:tc>
        <w:tc>
          <w:tcPr>
            <w:tcW w:w="1393" w:type="dxa"/>
            <w:shd w:val="clear" w:color="auto" w:fill="BDD6EE" w:themeFill="accent1" w:themeFillTint="66"/>
          </w:tcPr>
          <w:p w:rsidR="00BE5C4A" w:rsidRPr="00927ECB" w:rsidRDefault="00BE5C4A" w:rsidP="000C3676">
            <w:pPr>
              <w:jc w:val="center"/>
            </w:pPr>
            <w:r w:rsidRPr="00927ECB">
              <w:t>1</w:t>
            </w:r>
          </w:p>
        </w:tc>
        <w:tc>
          <w:tcPr>
            <w:tcW w:w="1393" w:type="dxa"/>
            <w:shd w:val="clear" w:color="auto" w:fill="F7CAAC" w:themeFill="accent2" w:themeFillTint="66"/>
          </w:tcPr>
          <w:p w:rsidR="00BE5C4A" w:rsidRPr="00927ECB" w:rsidRDefault="00BE5C4A" w:rsidP="000C3676">
            <w:pPr>
              <w:jc w:val="center"/>
            </w:pPr>
            <w:r w:rsidRPr="00927ECB">
              <w:t>1 (EAL)</w:t>
            </w:r>
          </w:p>
        </w:tc>
        <w:tc>
          <w:tcPr>
            <w:tcW w:w="1398" w:type="dxa"/>
            <w:shd w:val="clear" w:color="auto" w:fill="F7CAAC" w:themeFill="accent2" w:themeFillTint="66"/>
          </w:tcPr>
          <w:p w:rsidR="00BE5C4A" w:rsidRPr="00927ECB" w:rsidRDefault="00BE5C4A" w:rsidP="000C3676">
            <w:pPr>
              <w:jc w:val="center"/>
            </w:pPr>
            <w:r>
              <w:t>6</w:t>
            </w:r>
          </w:p>
        </w:tc>
        <w:tc>
          <w:tcPr>
            <w:tcW w:w="1393" w:type="dxa"/>
            <w:shd w:val="clear" w:color="auto" w:fill="F7CAAC" w:themeFill="accent2" w:themeFillTint="66"/>
          </w:tcPr>
          <w:p w:rsidR="00BE5C4A" w:rsidRPr="00927ECB" w:rsidRDefault="00BE5C4A" w:rsidP="000C3676">
            <w:pPr>
              <w:jc w:val="center"/>
            </w:pPr>
            <w:r w:rsidRPr="00927ECB">
              <w:t>1</w:t>
            </w:r>
          </w:p>
        </w:tc>
        <w:tc>
          <w:tcPr>
            <w:tcW w:w="1392" w:type="dxa"/>
            <w:shd w:val="clear" w:color="auto" w:fill="92D050"/>
          </w:tcPr>
          <w:p w:rsidR="00BE5C4A" w:rsidRPr="00927ECB" w:rsidRDefault="00BE5C4A" w:rsidP="000C3676">
            <w:pPr>
              <w:jc w:val="center"/>
            </w:pPr>
            <w:r w:rsidRPr="00927ECB">
              <w:t>1 (SEN)</w:t>
            </w:r>
          </w:p>
        </w:tc>
        <w:tc>
          <w:tcPr>
            <w:tcW w:w="1398" w:type="dxa"/>
            <w:shd w:val="clear" w:color="auto" w:fill="92D050"/>
          </w:tcPr>
          <w:p w:rsidR="00BE5C4A" w:rsidRPr="00927ECB" w:rsidRDefault="00BE5C4A" w:rsidP="000C3676">
            <w:pPr>
              <w:jc w:val="center"/>
            </w:pPr>
            <w:r>
              <w:t>7</w:t>
            </w:r>
          </w:p>
        </w:tc>
        <w:tc>
          <w:tcPr>
            <w:tcW w:w="1394" w:type="dxa"/>
            <w:shd w:val="clear" w:color="auto" w:fill="92D050"/>
          </w:tcPr>
          <w:p w:rsidR="00BE5C4A" w:rsidRPr="00927ECB" w:rsidRDefault="00BE5C4A" w:rsidP="000C3676">
            <w:pPr>
              <w:jc w:val="center"/>
            </w:pPr>
            <w:r w:rsidRPr="00927ECB">
              <w:t>0</w:t>
            </w:r>
          </w:p>
        </w:tc>
      </w:tr>
      <w:tr w:rsidR="00BE5C4A" w:rsidRPr="00927ECB" w:rsidTr="000C3676">
        <w:trPr>
          <w:trHeight w:val="718"/>
        </w:trPr>
        <w:tc>
          <w:tcPr>
            <w:tcW w:w="1397" w:type="dxa"/>
          </w:tcPr>
          <w:p w:rsidR="00BE5C4A" w:rsidRPr="00927ECB" w:rsidRDefault="00BE5C4A" w:rsidP="000C3676">
            <w:pPr>
              <w:jc w:val="center"/>
              <w:rPr>
                <w:b/>
              </w:rPr>
            </w:pPr>
            <w:r w:rsidRPr="00927ECB">
              <w:rPr>
                <w:b/>
              </w:rPr>
              <w:t>Year 6</w:t>
            </w:r>
          </w:p>
          <w:p w:rsidR="00BE5C4A" w:rsidRPr="00927ECB" w:rsidRDefault="00BE5C4A" w:rsidP="000C3676">
            <w:pPr>
              <w:jc w:val="center"/>
              <w:rPr>
                <w:b/>
              </w:rPr>
            </w:pPr>
            <w:r w:rsidRPr="00927ECB">
              <w:rPr>
                <w:b/>
              </w:rPr>
              <w:t xml:space="preserve">5 </w:t>
            </w:r>
            <w:proofErr w:type="spellStart"/>
            <w:r w:rsidRPr="00927ECB">
              <w:rPr>
                <w:b/>
              </w:rPr>
              <w:t>chn</w:t>
            </w:r>
            <w:proofErr w:type="spellEnd"/>
          </w:p>
        </w:tc>
        <w:tc>
          <w:tcPr>
            <w:tcW w:w="1392" w:type="dxa"/>
            <w:shd w:val="clear" w:color="auto" w:fill="BDD6EE" w:themeFill="accent1" w:themeFillTint="66"/>
          </w:tcPr>
          <w:p w:rsidR="00BE5C4A" w:rsidRPr="00927ECB" w:rsidRDefault="00BE5C4A" w:rsidP="000C3676">
            <w:pPr>
              <w:jc w:val="center"/>
            </w:pPr>
            <w:r w:rsidRPr="00927ECB">
              <w:t>0</w:t>
            </w:r>
          </w:p>
        </w:tc>
        <w:tc>
          <w:tcPr>
            <w:tcW w:w="1398" w:type="dxa"/>
            <w:shd w:val="clear" w:color="auto" w:fill="BDD6EE" w:themeFill="accent1" w:themeFillTint="66"/>
          </w:tcPr>
          <w:p w:rsidR="00BE5C4A" w:rsidRPr="00927ECB" w:rsidRDefault="00BE5C4A" w:rsidP="000C3676">
            <w:pPr>
              <w:jc w:val="center"/>
            </w:pPr>
            <w:r w:rsidRPr="00927ECB">
              <w:t>5</w:t>
            </w:r>
          </w:p>
        </w:tc>
        <w:tc>
          <w:tcPr>
            <w:tcW w:w="1393" w:type="dxa"/>
            <w:shd w:val="clear" w:color="auto" w:fill="BDD6EE" w:themeFill="accent1" w:themeFillTint="66"/>
          </w:tcPr>
          <w:p w:rsidR="00BE5C4A" w:rsidRPr="00927ECB" w:rsidRDefault="00BE5C4A" w:rsidP="000C3676">
            <w:pPr>
              <w:jc w:val="center"/>
            </w:pPr>
            <w:r w:rsidRPr="00927ECB">
              <w:t>0</w:t>
            </w:r>
          </w:p>
        </w:tc>
        <w:tc>
          <w:tcPr>
            <w:tcW w:w="1393" w:type="dxa"/>
            <w:shd w:val="clear" w:color="auto" w:fill="F7CAAC" w:themeFill="accent2" w:themeFillTint="66"/>
          </w:tcPr>
          <w:p w:rsidR="00BE5C4A" w:rsidRPr="00927ECB" w:rsidRDefault="00BE5C4A" w:rsidP="000C3676">
            <w:pPr>
              <w:jc w:val="center"/>
            </w:pPr>
            <w:r w:rsidRPr="00927ECB">
              <w:t>1</w:t>
            </w:r>
          </w:p>
        </w:tc>
        <w:tc>
          <w:tcPr>
            <w:tcW w:w="1398" w:type="dxa"/>
            <w:shd w:val="clear" w:color="auto" w:fill="F7CAAC" w:themeFill="accent2" w:themeFillTint="66"/>
          </w:tcPr>
          <w:p w:rsidR="00BE5C4A" w:rsidRPr="00927ECB" w:rsidRDefault="00BE5C4A" w:rsidP="000C3676">
            <w:pPr>
              <w:jc w:val="center"/>
            </w:pPr>
            <w:r w:rsidRPr="00927ECB">
              <w:t>4</w:t>
            </w:r>
          </w:p>
        </w:tc>
        <w:tc>
          <w:tcPr>
            <w:tcW w:w="1393" w:type="dxa"/>
            <w:shd w:val="clear" w:color="auto" w:fill="F7CAAC" w:themeFill="accent2" w:themeFillTint="66"/>
          </w:tcPr>
          <w:p w:rsidR="00BE5C4A" w:rsidRPr="00927ECB" w:rsidRDefault="00BE5C4A" w:rsidP="000C3676">
            <w:pPr>
              <w:jc w:val="center"/>
            </w:pPr>
            <w:r>
              <w:t>0</w:t>
            </w:r>
          </w:p>
        </w:tc>
        <w:tc>
          <w:tcPr>
            <w:tcW w:w="1392" w:type="dxa"/>
            <w:shd w:val="clear" w:color="auto" w:fill="92D050"/>
          </w:tcPr>
          <w:p w:rsidR="00BE5C4A" w:rsidRPr="00927ECB" w:rsidRDefault="00BE5C4A" w:rsidP="000C3676">
            <w:pPr>
              <w:jc w:val="center"/>
            </w:pPr>
            <w:r w:rsidRPr="00927ECB">
              <w:t>1</w:t>
            </w:r>
          </w:p>
        </w:tc>
        <w:tc>
          <w:tcPr>
            <w:tcW w:w="1398" w:type="dxa"/>
            <w:shd w:val="clear" w:color="auto" w:fill="92D050"/>
          </w:tcPr>
          <w:p w:rsidR="00BE5C4A" w:rsidRPr="00927ECB" w:rsidRDefault="00BE5C4A" w:rsidP="000C3676">
            <w:pPr>
              <w:jc w:val="center"/>
            </w:pPr>
            <w:r w:rsidRPr="00927ECB">
              <w:t>4</w:t>
            </w:r>
          </w:p>
        </w:tc>
        <w:tc>
          <w:tcPr>
            <w:tcW w:w="1394" w:type="dxa"/>
            <w:shd w:val="clear" w:color="auto" w:fill="92D050"/>
          </w:tcPr>
          <w:p w:rsidR="00BE5C4A" w:rsidRPr="00927ECB" w:rsidRDefault="00BE5C4A" w:rsidP="000C3676">
            <w:pPr>
              <w:jc w:val="center"/>
            </w:pPr>
            <w:r w:rsidRPr="00927ECB">
              <w:t>0</w:t>
            </w:r>
          </w:p>
        </w:tc>
      </w:tr>
      <w:tr w:rsidR="00BE5C4A" w:rsidRPr="00927ECB" w:rsidTr="000C3676">
        <w:tc>
          <w:tcPr>
            <w:tcW w:w="1397" w:type="dxa"/>
          </w:tcPr>
          <w:p w:rsidR="00BE5C4A" w:rsidRPr="00927ECB" w:rsidRDefault="00BE5C4A" w:rsidP="000C3676">
            <w:pPr>
              <w:jc w:val="center"/>
              <w:rPr>
                <w:b/>
              </w:rPr>
            </w:pPr>
            <w:r w:rsidRPr="00927ECB">
              <w:rPr>
                <w:b/>
              </w:rPr>
              <w:t>%</w:t>
            </w:r>
          </w:p>
          <w:p w:rsidR="00BE5C4A" w:rsidRPr="00927ECB" w:rsidRDefault="00BE5C4A" w:rsidP="000C3676">
            <w:pPr>
              <w:jc w:val="center"/>
              <w:rPr>
                <w:b/>
              </w:rPr>
            </w:pPr>
            <w:r w:rsidRPr="00927ECB">
              <w:rPr>
                <w:b/>
              </w:rPr>
              <w:t>*</w:t>
            </w:r>
          </w:p>
        </w:tc>
        <w:tc>
          <w:tcPr>
            <w:tcW w:w="1392" w:type="dxa"/>
            <w:shd w:val="clear" w:color="auto" w:fill="BDD6EE" w:themeFill="accent1" w:themeFillTint="66"/>
          </w:tcPr>
          <w:p w:rsidR="00BE5C4A" w:rsidRPr="00927ECB" w:rsidRDefault="00BE5C4A" w:rsidP="000C3676">
            <w:pPr>
              <w:jc w:val="center"/>
            </w:pPr>
            <w:r w:rsidRPr="00927ECB">
              <w:t>9%</w:t>
            </w:r>
          </w:p>
        </w:tc>
        <w:tc>
          <w:tcPr>
            <w:tcW w:w="1398" w:type="dxa"/>
            <w:shd w:val="clear" w:color="auto" w:fill="BDD6EE" w:themeFill="accent1" w:themeFillTint="66"/>
          </w:tcPr>
          <w:p w:rsidR="00BE5C4A" w:rsidRPr="00927ECB" w:rsidRDefault="00BE5C4A" w:rsidP="000C3676">
            <w:pPr>
              <w:jc w:val="center"/>
            </w:pPr>
            <w:r>
              <w:t>85</w:t>
            </w:r>
            <w:r w:rsidRPr="00927ECB">
              <w:t>%</w:t>
            </w:r>
          </w:p>
        </w:tc>
        <w:tc>
          <w:tcPr>
            <w:tcW w:w="1393" w:type="dxa"/>
            <w:shd w:val="clear" w:color="auto" w:fill="BDD6EE" w:themeFill="accent1" w:themeFillTint="66"/>
          </w:tcPr>
          <w:p w:rsidR="00BE5C4A" w:rsidRPr="00927ECB" w:rsidRDefault="00BE5C4A" w:rsidP="000C3676">
            <w:pPr>
              <w:jc w:val="center"/>
            </w:pPr>
            <w:r>
              <w:t>6</w:t>
            </w:r>
            <w:r w:rsidRPr="00927ECB">
              <w:t>%</w:t>
            </w:r>
          </w:p>
        </w:tc>
        <w:tc>
          <w:tcPr>
            <w:tcW w:w="1393" w:type="dxa"/>
            <w:shd w:val="clear" w:color="auto" w:fill="F7CAAC" w:themeFill="accent2" w:themeFillTint="66"/>
          </w:tcPr>
          <w:p w:rsidR="00BE5C4A" w:rsidRPr="00927ECB" w:rsidRDefault="00BE5C4A" w:rsidP="000C3676">
            <w:pPr>
              <w:jc w:val="center"/>
            </w:pPr>
            <w:r>
              <w:t>18</w:t>
            </w:r>
            <w:r w:rsidRPr="00927ECB">
              <w:t>%</w:t>
            </w:r>
          </w:p>
        </w:tc>
        <w:tc>
          <w:tcPr>
            <w:tcW w:w="1398" w:type="dxa"/>
            <w:shd w:val="clear" w:color="auto" w:fill="F7CAAC" w:themeFill="accent2" w:themeFillTint="66"/>
          </w:tcPr>
          <w:p w:rsidR="00BE5C4A" w:rsidRPr="00927ECB" w:rsidRDefault="00BE5C4A" w:rsidP="000C3676">
            <w:pPr>
              <w:jc w:val="center"/>
            </w:pPr>
            <w:r>
              <w:t>76</w:t>
            </w:r>
            <w:r w:rsidRPr="00927ECB">
              <w:t>%</w:t>
            </w:r>
          </w:p>
        </w:tc>
        <w:tc>
          <w:tcPr>
            <w:tcW w:w="1393" w:type="dxa"/>
            <w:shd w:val="clear" w:color="auto" w:fill="F7CAAC" w:themeFill="accent2" w:themeFillTint="66"/>
          </w:tcPr>
          <w:p w:rsidR="00BE5C4A" w:rsidRPr="00927ECB" w:rsidRDefault="00BE5C4A" w:rsidP="000C3676">
            <w:pPr>
              <w:jc w:val="center"/>
            </w:pPr>
            <w:r>
              <w:t>6</w:t>
            </w:r>
            <w:r w:rsidRPr="00927ECB">
              <w:t>%</w:t>
            </w:r>
          </w:p>
        </w:tc>
        <w:tc>
          <w:tcPr>
            <w:tcW w:w="1392" w:type="dxa"/>
            <w:shd w:val="clear" w:color="auto" w:fill="92D050"/>
          </w:tcPr>
          <w:p w:rsidR="00BE5C4A" w:rsidRPr="00927ECB" w:rsidRDefault="00BE5C4A" w:rsidP="000C3676">
            <w:pPr>
              <w:jc w:val="center"/>
            </w:pPr>
            <w:r>
              <w:t>15</w:t>
            </w:r>
            <w:r w:rsidRPr="00927ECB">
              <w:t>%</w:t>
            </w:r>
          </w:p>
        </w:tc>
        <w:tc>
          <w:tcPr>
            <w:tcW w:w="1398" w:type="dxa"/>
            <w:shd w:val="clear" w:color="auto" w:fill="92D050"/>
          </w:tcPr>
          <w:p w:rsidR="00BE5C4A" w:rsidRPr="00927ECB" w:rsidRDefault="00BE5C4A" w:rsidP="000C3676">
            <w:pPr>
              <w:jc w:val="center"/>
            </w:pPr>
            <w:r>
              <w:t>76</w:t>
            </w:r>
            <w:r w:rsidRPr="00927ECB">
              <w:t>%</w:t>
            </w:r>
          </w:p>
        </w:tc>
        <w:tc>
          <w:tcPr>
            <w:tcW w:w="1394" w:type="dxa"/>
            <w:shd w:val="clear" w:color="auto" w:fill="92D050"/>
          </w:tcPr>
          <w:p w:rsidR="00BE5C4A" w:rsidRPr="00927ECB" w:rsidRDefault="00BE5C4A" w:rsidP="000C3676">
            <w:pPr>
              <w:jc w:val="center"/>
            </w:pPr>
            <w:r>
              <w:t>9</w:t>
            </w:r>
            <w:r w:rsidRPr="00927ECB">
              <w:t>%</w:t>
            </w:r>
          </w:p>
        </w:tc>
      </w:tr>
      <w:tr w:rsidR="00BE5C4A" w:rsidRPr="00A865E7" w:rsidTr="000C3676">
        <w:tc>
          <w:tcPr>
            <w:tcW w:w="1397" w:type="dxa"/>
          </w:tcPr>
          <w:p w:rsidR="00BE5C4A" w:rsidRPr="00927ECB" w:rsidRDefault="00BE5C4A" w:rsidP="000C3676">
            <w:pPr>
              <w:jc w:val="center"/>
              <w:rPr>
                <w:b/>
                <w:sz w:val="16"/>
                <w:szCs w:val="16"/>
              </w:rPr>
            </w:pPr>
            <w:r w:rsidRPr="00927ECB">
              <w:rPr>
                <w:b/>
                <w:sz w:val="16"/>
                <w:szCs w:val="16"/>
              </w:rPr>
              <w:t>% making expected or exceeding expected progress</w:t>
            </w:r>
          </w:p>
        </w:tc>
        <w:tc>
          <w:tcPr>
            <w:tcW w:w="4183" w:type="dxa"/>
            <w:gridSpan w:val="3"/>
            <w:shd w:val="clear" w:color="auto" w:fill="BDD6EE" w:themeFill="accent1" w:themeFillTint="66"/>
          </w:tcPr>
          <w:p w:rsidR="00BE5C4A" w:rsidRPr="00927ECB" w:rsidRDefault="00BE5C4A" w:rsidP="000C3676"/>
          <w:p w:rsidR="00BE5C4A" w:rsidRPr="00927ECB" w:rsidRDefault="00BE5C4A" w:rsidP="000C3676">
            <w:r w:rsidRPr="00927ECB">
              <w:t>91%</w:t>
            </w:r>
            <w:r>
              <w:rPr>
                <w:sz w:val="16"/>
                <w:szCs w:val="16"/>
              </w:rPr>
              <w:t xml:space="preserve"> </w:t>
            </w:r>
          </w:p>
        </w:tc>
        <w:tc>
          <w:tcPr>
            <w:tcW w:w="4184" w:type="dxa"/>
            <w:gridSpan w:val="3"/>
            <w:shd w:val="clear" w:color="auto" w:fill="F7CAAC" w:themeFill="accent2" w:themeFillTint="66"/>
          </w:tcPr>
          <w:p w:rsidR="00BE5C4A" w:rsidRPr="00927ECB" w:rsidRDefault="00BE5C4A" w:rsidP="000C3676"/>
          <w:p w:rsidR="00BE5C4A" w:rsidRPr="00927ECB" w:rsidRDefault="00BE5C4A" w:rsidP="000C3676">
            <w:r>
              <w:t>82</w:t>
            </w:r>
            <w:r w:rsidRPr="00927ECB">
              <w:t>%</w:t>
            </w:r>
          </w:p>
        </w:tc>
        <w:tc>
          <w:tcPr>
            <w:tcW w:w="4184" w:type="dxa"/>
            <w:gridSpan w:val="3"/>
            <w:shd w:val="clear" w:color="auto" w:fill="92D050"/>
          </w:tcPr>
          <w:p w:rsidR="00BE5C4A" w:rsidRPr="00927ECB" w:rsidRDefault="00BE5C4A" w:rsidP="000C3676"/>
          <w:p w:rsidR="00BE5C4A" w:rsidRPr="00A865E7" w:rsidRDefault="00BE5C4A" w:rsidP="000C3676">
            <w:r>
              <w:t>85</w:t>
            </w:r>
            <w:r w:rsidRPr="00927ECB">
              <w:t>%</w:t>
            </w:r>
            <w:r>
              <w:rPr>
                <w:sz w:val="16"/>
                <w:szCs w:val="16"/>
              </w:rPr>
              <w:t xml:space="preserve"> </w:t>
            </w:r>
            <w:proofErr w:type="spellStart"/>
            <w:r>
              <w:rPr>
                <w:sz w:val="16"/>
                <w:szCs w:val="16"/>
              </w:rPr>
              <w:t>i</w:t>
            </w:r>
            <w:proofErr w:type="spellEnd"/>
          </w:p>
        </w:tc>
      </w:tr>
    </w:tbl>
    <w:p w:rsidR="00994E06" w:rsidRDefault="00994E06">
      <w:pPr>
        <w:rPr>
          <w:b/>
          <w:u w:val="single"/>
        </w:rPr>
      </w:pPr>
    </w:p>
    <w:p w:rsidR="0083369D" w:rsidRDefault="0083369D" w:rsidP="0033723F">
      <w:pPr>
        <w:jc w:val="center"/>
      </w:pPr>
      <w:r w:rsidRPr="00F818DF">
        <w:t xml:space="preserve">* </w:t>
      </w:r>
      <w:r w:rsidR="00BE5C4A">
        <w:t>Percentages out of 33</w:t>
      </w:r>
      <w:r w:rsidRPr="00F818DF">
        <w:t>.</w:t>
      </w:r>
      <w:r w:rsidRPr="00980988">
        <w:t xml:space="preserve"> </w:t>
      </w:r>
    </w:p>
    <w:tbl>
      <w:tblPr>
        <w:tblStyle w:val="TableGrid"/>
        <w:tblW w:w="0" w:type="auto"/>
        <w:tblLook w:val="04A0" w:firstRow="1" w:lastRow="0" w:firstColumn="1" w:lastColumn="0" w:noHBand="0" w:noVBand="1"/>
      </w:tblPr>
      <w:tblGrid>
        <w:gridCol w:w="10456"/>
      </w:tblGrid>
      <w:tr w:rsidR="00FE7062" w:rsidTr="00FE7062">
        <w:tc>
          <w:tcPr>
            <w:tcW w:w="10456" w:type="dxa"/>
          </w:tcPr>
          <w:p w:rsidR="00FE7062" w:rsidRPr="00FE7062" w:rsidRDefault="00FE7062">
            <w:pPr>
              <w:rPr>
                <w:b/>
              </w:rPr>
            </w:pPr>
            <w:r w:rsidRPr="00FE7062">
              <w:rPr>
                <w:b/>
              </w:rPr>
              <w:t>Pupil Premium Strategic Principles</w:t>
            </w:r>
          </w:p>
        </w:tc>
      </w:tr>
      <w:tr w:rsidR="00FE7062" w:rsidTr="00FE7062">
        <w:tc>
          <w:tcPr>
            <w:tcW w:w="10456" w:type="dxa"/>
          </w:tcPr>
          <w:p w:rsidR="00FE7062" w:rsidRPr="00FE7062" w:rsidRDefault="00FE7062" w:rsidP="00FE7062">
            <w:pPr>
              <w:rPr>
                <w:sz w:val="20"/>
                <w:szCs w:val="20"/>
              </w:rPr>
            </w:pPr>
          </w:p>
          <w:p w:rsidR="00FE7062" w:rsidRPr="00FE7062" w:rsidRDefault="00FE7062" w:rsidP="00FE7062">
            <w:pPr>
              <w:rPr>
                <w:sz w:val="20"/>
                <w:szCs w:val="20"/>
              </w:rPr>
            </w:pPr>
            <w:r w:rsidRPr="00FE7062">
              <w:rPr>
                <w:sz w:val="20"/>
                <w:szCs w:val="20"/>
              </w:rPr>
              <w:t xml:space="preserve"> Whole-school ethos of attainment for all</w:t>
            </w:r>
          </w:p>
          <w:p w:rsidR="00FE7062" w:rsidRPr="00FE7062" w:rsidRDefault="00FE7062" w:rsidP="00FE7062">
            <w:pPr>
              <w:pStyle w:val="ListParagraph"/>
              <w:numPr>
                <w:ilvl w:val="0"/>
                <w:numId w:val="1"/>
              </w:numPr>
            </w:pPr>
            <w:r w:rsidRPr="00FE7062">
              <w:rPr>
                <w:sz w:val="20"/>
                <w:szCs w:val="20"/>
              </w:rPr>
              <w:t xml:space="preserve">There is a culture of high expectations for all. </w:t>
            </w:r>
          </w:p>
          <w:p w:rsidR="00FE7062" w:rsidRPr="00FE7062" w:rsidRDefault="00FE7062" w:rsidP="00FE7062">
            <w:pPr>
              <w:pStyle w:val="ListParagraph"/>
              <w:numPr>
                <w:ilvl w:val="0"/>
                <w:numId w:val="1"/>
              </w:numPr>
            </w:pPr>
            <w:r w:rsidRPr="00FE7062">
              <w:rPr>
                <w:sz w:val="20"/>
                <w:szCs w:val="20"/>
              </w:rPr>
              <w:t>There is a belief that all disadvantaged pupils are capable of overcoming their</w:t>
            </w:r>
            <w:r>
              <w:rPr>
                <w:sz w:val="20"/>
                <w:szCs w:val="20"/>
              </w:rPr>
              <w:t xml:space="preserve"> personal barriers to succeed. </w:t>
            </w:r>
          </w:p>
          <w:p w:rsidR="00FE7062" w:rsidRPr="00FE7062" w:rsidRDefault="00766131" w:rsidP="00FE7062">
            <w:pPr>
              <w:pStyle w:val="ListParagraph"/>
              <w:numPr>
                <w:ilvl w:val="0"/>
                <w:numId w:val="1"/>
              </w:numPr>
            </w:pPr>
            <w:r>
              <w:rPr>
                <w:sz w:val="20"/>
                <w:szCs w:val="20"/>
              </w:rPr>
              <w:t>PP eligible</w:t>
            </w:r>
            <w:r w:rsidR="00FE7062" w:rsidRPr="00FE7062">
              <w:rPr>
                <w:sz w:val="20"/>
                <w:szCs w:val="20"/>
              </w:rPr>
              <w:t xml:space="preserve"> pupils and their families are held in high regard </w:t>
            </w:r>
          </w:p>
          <w:p w:rsidR="00FE7062" w:rsidRPr="00FE7062" w:rsidRDefault="00FE7062" w:rsidP="00FE7062">
            <w:pPr>
              <w:pStyle w:val="ListParagraph"/>
              <w:numPr>
                <w:ilvl w:val="0"/>
                <w:numId w:val="1"/>
              </w:numPr>
            </w:pPr>
            <w:r w:rsidRPr="00FE7062">
              <w:rPr>
                <w:sz w:val="20"/>
                <w:szCs w:val="20"/>
              </w:rPr>
              <w:t xml:space="preserve">Leaders, teachers and other adults understand their role within the school’s strategy </w:t>
            </w:r>
          </w:p>
          <w:p w:rsidR="00FE7062" w:rsidRDefault="00FE7062" w:rsidP="00FE7062">
            <w:pPr>
              <w:rPr>
                <w:sz w:val="20"/>
                <w:szCs w:val="20"/>
              </w:rPr>
            </w:pPr>
          </w:p>
          <w:p w:rsidR="00FE7062" w:rsidRDefault="00FE7062" w:rsidP="00FE7062">
            <w:pPr>
              <w:rPr>
                <w:sz w:val="20"/>
                <w:szCs w:val="20"/>
              </w:rPr>
            </w:pPr>
            <w:r w:rsidRPr="00FE7062">
              <w:rPr>
                <w:sz w:val="20"/>
                <w:szCs w:val="20"/>
              </w:rPr>
              <w:t xml:space="preserve">Addressing behaviour and attendance </w:t>
            </w:r>
          </w:p>
          <w:p w:rsidR="00FE7062" w:rsidRPr="00FE7062" w:rsidRDefault="00FE7062" w:rsidP="00FE7062">
            <w:pPr>
              <w:pStyle w:val="ListParagraph"/>
              <w:numPr>
                <w:ilvl w:val="0"/>
                <w:numId w:val="2"/>
              </w:numPr>
            </w:pPr>
            <w:r w:rsidRPr="00FE7062">
              <w:rPr>
                <w:sz w:val="20"/>
                <w:szCs w:val="20"/>
              </w:rPr>
              <w:t xml:space="preserve">A strong emphasis is placed on developing positive behaviours for learning. </w:t>
            </w:r>
          </w:p>
          <w:p w:rsidR="00FE7062" w:rsidRPr="00FE7062" w:rsidRDefault="00FE7062" w:rsidP="00FE7062">
            <w:pPr>
              <w:pStyle w:val="ListParagraph"/>
              <w:numPr>
                <w:ilvl w:val="0"/>
                <w:numId w:val="2"/>
              </w:numPr>
            </w:pPr>
            <w:r w:rsidRPr="00FE7062">
              <w:rPr>
                <w:sz w:val="20"/>
                <w:szCs w:val="20"/>
              </w:rPr>
              <w:t xml:space="preserve">The school responds rapidly to ensure behaviour management strategies are effective for pupils that need support.  </w:t>
            </w:r>
          </w:p>
          <w:p w:rsidR="00FE7062" w:rsidRPr="00FE7062" w:rsidRDefault="00FE7062" w:rsidP="00FE7062">
            <w:pPr>
              <w:pStyle w:val="ListParagraph"/>
              <w:numPr>
                <w:ilvl w:val="0"/>
                <w:numId w:val="2"/>
              </w:numPr>
            </w:pPr>
            <w:r w:rsidRPr="00FE7062">
              <w:rPr>
                <w:sz w:val="20"/>
                <w:szCs w:val="20"/>
              </w:rPr>
              <w:t>Attendance is monitored. Strategies, where applicable, are implemented to improve absence or lateness to maximise opportunities for learning in school.</w:t>
            </w:r>
          </w:p>
          <w:p w:rsidR="00FE7062" w:rsidRPr="00FE7062" w:rsidRDefault="00FE7062" w:rsidP="00FE7062">
            <w:pPr>
              <w:pStyle w:val="ListParagraph"/>
              <w:numPr>
                <w:ilvl w:val="0"/>
                <w:numId w:val="2"/>
              </w:numPr>
            </w:pPr>
            <w:r w:rsidRPr="00FE7062">
              <w:rPr>
                <w:sz w:val="20"/>
                <w:szCs w:val="20"/>
              </w:rPr>
              <w:t xml:space="preserve"> Persistent absence is rigorously challenged and proactive strategies to positively e</w:t>
            </w:r>
            <w:r>
              <w:rPr>
                <w:sz w:val="20"/>
                <w:szCs w:val="20"/>
              </w:rPr>
              <w:t xml:space="preserve">ngage families are pursued.   </w:t>
            </w:r>
          </w:p>
          <w:p w:rsidR="00FE7062" w:rsidRDefault="00FE7062" w:rsidP="00FE7062">
            <w:pPr>
              <w:rPr>
                <w:sz w:val="20"/>
                <w:szCs w:val="20"/>
              </w:rPr>
            </w:pPr>
          </w:p>
          <w:p w:rsidR="00FE7062" w:rsidRDefault="00FE7062" w:rsidP="00FE7062">
            <w:pPr>
              <w:rPr>
                <w:sz w:val="20"/>
                <w:szCs w:val="20"/>
              </w:rPr>
            </w:pPr>
            <w:r w:rsidRPr="00FE7062">
              <w:rPr>
                <w:sz w:val="20"/>
                <w:szCs w:val="20"/>
              </w:rPr>
              <w:t xml:space="preserve">High quality teaching for all </w:t>
            </w:r>
          </w:p>
          <w:p w:rsidR="00FE7062" w:rsidRDefault="00FE7062" w:rsidP="00FE7062">
            <w:pPr>
              <w:pStyle w:val="ListParagraph"/>
              <w:numPr>
                <w:ilvl w:val="0"/>
                <w:numId w:val="3"/>
              </w:numPr>
              <w:rPr>
                <w:sz w:val="20"/>
                <w:szCs w:val="20"/>
              </w:rPr>
            </w:pPr>
            <w:r w:rsidRPr="00FE7062">
              <w:rPr>
                <w:sz w:val="20"/>
                <w:szCs w:val="20"/>
              </w:rPr>
              <w:t>The school places a strong emphasis on ensuring all</w:t>
            </w:r>
            <w:r w:rsidR="00766131">
              <w:rPr>
                <w:sz w:val="20"/>
                <w:szCs w:val="20"/>
              </w:rPr>
              <w:t xml:space="preserve"> PP eligible</w:t>
            </w:r>
            <w:r w:rsidRPr="00FE7062">
              <w:rPr>
                <w:sz w:val="20"/>
                <w:szCs w:val="20"/>
              </w:rPr>
              <w:t xml:space="preserve"> pupils receive high quality teaching; responsive on- going formative assessment is essential to ensure </w:t>
            </w:r>
            <w:r w:rsidR="00766131">
              <w:rPr>
                <w:sz w:val="20"/>
                <w:szCs w:val="20"/>
              </w:rPr>
              <w:t>these</w:t>
            </w:r>
            <w:r w:rsidRPr="00FE7062">
              <w:rPr>
                <w:sz w:val="20"/>
                <w:szCs w:val="20"/>
              </w:rPr>
              <w:t xml:space="preserve"> pupils make strong progress.  </w:t>
            </w:r>
          </w:p>
          <w:p w:rsidR="00FE7062" w:rsidRDefault="00FE7062" w:rsidP="00FE7062">
            <w:pPr>
              <w:pStyle w:val="ListParagraph"/>
              <w:numPr>
                <w:ilvl w:val="0"/>
                <w:numId w:val="3"/>
              </w:numPr>
              <w:rPr>
                <w:sz w:val="20"/>
                <w:szCs w:val="20"/>
              </w:rPr>
            </w:pPr>
            <w:r w:rsidRPr="00FE7062">
              <w:rPr>
                <w:sz w:val="20"/>
                <w:szCs w:val="20"/>
              </w:rPr>
              <w:t>Teachers are committed to successfully engage with the disadvantaged pupils who</w:t>
            </w:r>
            <w:r>
              <w:rPr>
                <w:sz w:val="20"/>
                <w:szCs w:val="20"/>
              </w:rPr>
              <w:t xml:space="preserve"> are less successful learners. </w:t>
            </w:r>
          </w:p>
          <w:p w:rsidR="00FE7062" w:rsidRDefault="00FE7062" w:rsidP="00FE7062">
            <w:pPr>
              <w:pStyle w:val="ListParagraph"/>
              <w:numPr>
                <w:ilvl w:val="0"/>
                <w:numId w:val="3"/>
              </w:numPr>
              <w:rPr>
                <w:sz w:val="20"/>
                <w:szCs w:val="20"/>
              </w:rPr>
            </w:pPr>
            <w:r w:rsidRPr="00FE7062">
              <w:rPr>
                <w:sz w:val="20"/>
                <w:szCs w:val="20"/>
              </w:rPr>
              <w:t>Professional development is focused on securing strong subject knowledge,</w:t>
            </w:r>
            <w:r>
              <w:rPr>
                <w:sz w:val="20"/>
                <w:szCs w:val="20"/>
              </w:rPr>
              <w:t xml:space="preserve"> pedagogy,</w:t>
            </w:r>
            <w:r w:rsidRPr="00FE7062">
              <w:rPr>
                <w:sz w:val="20"/>
                <w:szCs w:val="20"/>
              </w:rPr>
              <w:t xml:space="preserve"> questioning,</w:t>
            </w:r>
            <w:r>
              <w:rPr>
                <w:sz w:val="20"/>
                <w:szCs w:val="20"/>
              </w:rPr>
              <w:t xml:space="preserve"> feedback and a sound awareness of SEMH issues and the importance of wellbeing.</w:t>
            </w:r>
          </w:p>
          <w:p w:rsidR="00FE7062" w:rsidRDefault="00FE7062" w:rsidP="00FE7062">
            <w:pPr>
              <w:pStyle w:val="ListParagraph"/>
              <w:numPr>
                <w:ilvl w:val="0"/>
                <w:numId w:val="3"/>
              </w:numPr>
              <w:rPr>
                <w:sz w:val="20"/>
                <w:szCs w:val="20"/>
              </w:rPr>
            </w:pPr>
            <w:r w:rsidRPr="00FE7062">
              <w:rPr>
                <w:sz w:val="20"/>
                <w:szCs w:val="20"/>
              </w:rPr>
              <w:t xml:space="preserve">Interventions are additional to the entitlement to high quality teaching; class teachers retain accountability for pupil achievement.   </w:t>
            </w:r>
          </w:p>
          <w:p w:rsidR="00FE7062" w:rsidRDefault="00FE7062" w:rsidP="00FE7062">
            <w:pPr>
              <w:rPr>
                <w:sz w:val="20"/>
                <w:szCs w:val="20"/>
              </w:rPr>
            </w:pPr>
          </w:p>
          <w:p w:rsidR="00FE7062" w:rsidRDefault="00FE7062" w:rsidP="00FE7062">
            <w:pPr>
              <w:rPr>
                <w:sz w:val="20"/>
                <w:szCs w:val="20"/>
              </w:rPr>
            </w:pPr>
            <w:r w:rsidRPr="00FE7062">
              <w:rPr>
                <w:sz w:val="20"/>
                <w:szCs w:val="20"/>
              </w:rPr>
              <w:t xml:space="preserve">Meeting individual learning needs </w:t>
            </w:r>
          </w:p>
          <w:p w:rsidR="00FE7062" w:rsidRDefault="00FE7062" w:rsidP="00FE7062">
            <w:pPr>
              <w:pStyle w:val="ListParagraph"/>
              <w:numPr>
                <w:ilvl w:val="0"/>
                <w:numId w:val="4"/>
              </w:numPr>
              <w:rPr>
                <w:sz w:val="20"/>
                <w:szCs w:val="20"/>
              </w:rPr>
            </w:pPr>
            <w:r w:rsidRPr="00FE7062">
              <w:rPr>
                <w:sz w:val="20"/>
                <w:szCs w:val="20"/>
              </w:rPr>
              <w:t xml:space="preserve">There is a strong understanding of the barriers to learning and how these barriers present in school. </w:t>
            </w:r>
          </w:p>
          <w:p w:rsidR="00FE7062" w:rsidRDefault="00FE7062" w:rsidP="00FE7062">
            <w:pPr>
              <w:pStyle w:val="ListParagraph"/>
              <w:numPr>
                <w:ilvl w:val="0"/>
                <w:numId w:val="4"/>
              </w:numPr>
              <w:rPr>
                <w:sz w:val="20"/>
                <w:szCs w:val="20"/>
              </w:rPr>
            </w:pPr>
            <w:r>
              <w:rPr>
                <w:sz w:val="20"/>
                <w:szCs w:val="20"/>
              </w:rPr>
              <w:t>Pupils eligible for PP</w:t>
            </w:r>
            <w:r w:rsidRPr="00FE7062">
              <w:rPr>
                <w:sz w:val="20"/>
                <w:szCs w:val="20"/>
              </w:rPr>
              <w:t xml:space="preserve"> can be</w:t>
            </w:r>
            <w:r w:rsidR="00666C36">
              <w:rPr>
                <w:sz w:val="20"/>
                <w:szCs w:val="20"/>
              </w:rPr>
              <w:t>nefit from enrichment, SEMH</w:t>
            </w:r>
            <w:r w:rsidRPr="00FE7062">
              <w:rPr>
                <w:sz w:val="20"/>
                <w:szCs w:val="20"/>
              </w:rPr>
              <w:t xml:space="preserve"> well -being support and</w:t>
            </w:r>
            <w:r w:rsidR="00666C36">
              <w:rPr>
                <w:sz w:val="20"/>
                <w:szCs w:val="20"/>
              </w:rPr>
              <w:t xml:space="preserve"> targeted</w:t>
            </w:r>
            <w:r w:rsidRPr="00FE7062">
              <w:rPr>
                <w:sz w:val="20"/>
                <w:szCs w:val="20"/>
              </w:rPr>
              <w:t xml:space="preserve"> interventions that enable them to succeed in their learning across a wide range of subjects. </w:t>
            </w:r>
          </w:p>
          <w:p w:rsidR="00FE7062" w:rsidRDefault="00FE7062" w:rsidP="00FE7062">
            <w:pPr>
              <w:pStyle w:val="ListParagraph"/>
              <w:numPr>
                <w:ilvl w:val="0"/>
                <w:numId w:val="4"/>
              </w:numPr>
              <w:rPr>
                <w:sz w:val="20"/>
                <w:szCs w:val="20"/>
              </w:rPr>
            </w:pPr>
            <w:r w:rsidRPr="00FE7062">
              <w:rPr>
                <w:sz w:val="20"/>
                <w:szCs w:val="20"/>
              </w:rPr>
              <w:t>Learning gaps and misconceptions are identified and addressed so that pupils can</w:t>
            </w:r>
            <w:r w:rsidR="00666C36">
              <w:rPr>
                <w:sz w:val="20"/>
                <w:szCs w:val="20"/>
              </w:rPr>
              <w:t xml:space="preserve"> become more</w:t>
            </w:r>
            <w:r w:rsidRPr="00FE7062">
              <w:rPr>
                <w:sz w:val="20"/>
                <w:szCs w:val="20"/>
              </w:rPr>
              <w:t xml:space="preserve"> secure</w:t>
            </w:r>
            <w:r w:rsidR="00666C36">
              <w:rPr>
                <w:sz w:val="20"/>
                <w:szCs w:val="20"/>
              </w:rPr>
              <w:t xml:space="preserve"> in their</w:t>
            </w:r>
            <w:r w:rsidRPr="00FE7062">
              <w:rPr>
                <w:sz w:val="20"/>
                <w:szCs w:val="20"/>
              </w:rPr>
              <w:t xml:space="preserve"> learning </w:t>
            </w:r>
            <w:r w:rsidR="00666C36">
              <w:rPr>
                <w:sz w:val="20"/>
                <w:szCs w:val="20"/>
              </w:rPr>
              <w:t>and work towards</w:t>
            </w:r>
            <w:r w:rsidRPr="00FE7062">
              <w:rPr>
                <w:sz w:val="20"/>
                <w:szCs w:val="20"/>
              </w:rPr>
              <w:t xml:space="preserve"> meet</w:t>
            </w:r>
            <w:r w:rsidR="00666C36">
              <w:rPr>
                <w:sz w:val="20"/>
                <w:szCs w:val="20"/>
              </w:rPr>
              <w:t>ing</w:t>
            </w:r>
            <w:r w:rsidRPr="00FE7062">
              <w:rPr>
                <w:sz w:val="20"/>
                <w:szCs w:val="20"/>
              </w:rPr>
              <w:t xml:space="preserve"> age related expectations or increasingly work at greater depth.  </w:t>
            </w:r>
          </w:p>
          <w:p w:rsidR="00666C36" w:rsidRDefault="00FE7062" w:rsidP="00FE7062">
            <w:pPr>
              <w:pStyle w:val="ListParagraph"/>
              <w:numPr>
                <w:ilvl w:val="0"/>
                <w:numId w:val="4"/>
              </w:numPr>
              <w:rPr>
                <w:sz w:val="20"/>
                <w:szCs w:val="20"/>
              </w:rPr>
            </w:pPr>
            <w:r w:rsidRPr="00FE7062">
              <w:rPr>
                <w:sz w:val="20"/>
                <w:szCs w:val="20"/>
              </w:rPr>
              <w:t>Transi</w:t>
            </w:r>
            <w:r>
              <w:rPr>
                <w:sz w:val="20"/>
                <w:szCs w:val="20"/>
              </w:rPr>
              <w:t>tion processes for</w:t>
            </w:r>
            <w:r w:rsidR="00666C36">
              <w:rPr>
                <w:sz w:val="20"/>
                <w:szCs w:val="20"/>
              </w:rPr>
              <w:t xml:space="preserve"> PP</w:t>
            </w:r>
            <w:r>
              <w:rPr>
                <w:sz w:val="20"/>
                <w:szCs w:val="20"/>
              </w:rPr>
              <w:t xml:space="preserve"> eligible</w:t>
            </w:r>
            <w:r w:rsidRPr="00FE7062">
              <w:rPr>
                <w:sz w:val="20"/>
                <w:szCs w:val="20"/>
              </w:rPr>
              <w:t xml:space="preserve"> pupils are carefully planned and implemented  </w:t>
            </w:r>
          </w:p>
          <w:p w:rsidR="00666C36" w:rsidRDefault="00666C36" w:rsidP="00666C36">
            <w:pPr>
              <w:rPr>
                <w:sz w:val="20"/>
                <w:szCs w:val="20"/>
              </w:rPr>
            </w:pPr>
          </w:p>
          <w:p w:rsidR="00666C36" w:rsidRDefault="00FE7062" w:rsidP="00666C36">
            <w:pPr>
              <w:rPr>
                <w:sz w:val="20"/>
                <w:szCs w:val="20"/>
              </w:rPr>
            </w:pPr>
            <w:r w:rsidRPr="00666C36">
              <w:rPr>
                <w:sz w:val="20"/>
                <w:szCs w:val="20"/>
              </w:rPr>
              <w:t xml:space="preserve">Data-driven </w:t>
            </w:r>
          </w:p>
          <w:p w:rsidR="00666C36" w:rsidRDefault="00FE7062" w:rsidP="00666C36">
            <w:pPr>
              <w:pStyle w:val="ListParagraph"/>
              <w:numPr>
                <w:ilvl w:val="0"/>
                <w:numId w:val="5"/>
              </w:numPr>
              <w:rPr>
                <w:sz w:val="20"/>
                <w:szCs w:val="20"/>
              </w:rPr>
            </w:pPr>
            <w:r w:rsidRPr="00666C36">
              <w:rPr>
                <w:sz w:val="20"/>
                <w:szCs w:val="20"/>
              </w:rPr>
              <w:t>The progress of pupils</w:t>
            </w:r>
            <w:r w:rsidR="00666C36">
              <w:rPr>
                <w:sz w:val="20"/>
                <w:szCs w:val="20"/>
              </w:rPr>
              <w:t xml:space="preserve"> eligible for PP</w:t>
            </w:r>
            <w:r w:rsidRPr="00666C36">
              <w:rPr>
                <w:sz w:val="20"/>
                <w:szCs w:val="20"/>
              </w:rPr>
              <w:t xml:space="preserve"> is discussed at all pupil progress meetings </w:t>
            </w:r>
            <w:r w:rsidR="00666C36">
              <w:rPr>
                <w:sz w:val="20"/>
                <w:szCs w:val="20"/>
              </w:rPr>
              <w:t>and at key assessment points</w:t>
            </w:r>
            <w:r w:rsidRPr="00666C36">
              <w:rPr>
                <w:sz w:val="20"/>
                <w:szCs w:val="20"/>
              </w:rPr>
              <w:t xml:space="preserve">.  </w:t>
            </w:r>
          </w:p>
          <w:p w:rsidR="00666C36" w:rsidRDefault="00FE7062" w:rsidP="00666C36">
            <w:pPr>
              <w:pStyle w:val="ListParagraph"/>
              <w:numPr>
                <w:ilvl w:val="0"/>
                <w:numId w:val="5"/>
              </w:numPr>
              <w:rPr>
                <w:sz w:val="20"/>
                <w:szCs w:val="20"/>
              </w:rPr>
            </w:pPr>
            <w:r w:rsidRPr="00666C36">
              <w:rPr>
                <w:sz w:val="20"/>
                <w:szCs w:val="20"/>
              </w:rPr>
              <w:t xml:space="preserve">Actions are identified, implemented and regularly reviewed within each assessment phase.  </w:t>
            </w:r>
          </w:p>
          <w:p w:rsidR="00666C36" w:rsidRDefault="00666C36" w:rsidP="00666C36">
            <w:pPr>
              <w:rPr>
                <w:sz w:val="20"/>
                <w:szCs w:val="20"/>
              </w:rPr>
            </w:pPr>
          </w:p>
          <w:p w:rsidR="00666C36" w:rsidRDefault="00FE7062" w:rsidP="00666C36">
            <w:pPr>
              <w:rPr>
                <w:sz w:val="20"/>
                <w:szCs w:val="20"/>
              </w:rPr>
            </w:pPr>
            <w:r w:rsidRPr="00666C36">
              <w:rPr>
                <w:sz w:val="20"/>
                <w:szCs w:val="20"/>
              </w:rPr>
              <w:t xml:space="preserve">Clear, responsive leadership </w:t>
            </w:r>
          </w:p>
          <w:p w:rsidR="00666C36" w:rsidRDefault="00666C36" w:rsidP="00666C36">
            <w:pPr>
              <w:pStyle w:val="ListParagraph"/>
              <w:numPr>
                <w:ilvl w:val="0"/>
                <w:numId w:val="6"/>
              </w:numPr>
              <w:rPr>
                <w:sz w:val="20"/>
                <w:szCs w:val="20"/>
              </w:rPr>
            </w:pPr>
            <w:r>
              <w:rPr>
                <w:sz w:val="20"/>
                <w:szCs w:val="20"/>
              </w:rPr>
              <w:t>T</w:t>
            </w:r>
            <w:r w:rsidR="00FE7062" w:rsidRPr="00666C36">
              <w:rPr>
                <w:sz w:val="20"/>
                <w:szCs w:val="20"/>
              </w:rPr>
              <w:t>he effectiveness of</w:t>
            </w:r>
            <w:r>
              <w:rPr>
                <w:sz w:val="20"/>
                <w:szCs w:val="20"/>
              </w:rPr>
              <w:t xml:space="preserve"> the Pupil Premium strategy is reviewed by SLT, a governor and the PP lead.</w:t>
            </w:r>
          </w:p>
          <w:p w:rsidR="00666C36" w:rsidRDefault="00FE7062" w:rsidP="00666C36">
            <w:pPr>
              <w:pStyle w:val="ListParagraph"/>
              <w:numPr>
                <w:ilvl w:val="0"/>
                <w:numId w:val="6"/>
              </w:numPr>
              <w:rPr>
                <w:sz w:val="20"/>
                <w:szCs w:val="20"/>
              </w:rPr>
            </w:pPr>
            <w:r w:rsidRPr="00666C36">
              <w:rPr>
                <w:sz w:val="20"/>
                <w:szCs w:val="20"/>
              </w:rPr>
              <w:lastRenderedPageBreak/>
              <w:t xml:space="preserve"> </w:t>
            </w:r>
            <w:r w:rsidR="00666C36">
              <w:rPr>
                <w:sz w:val="20"/>
                <w:szCs w:val="20"/>
              </w:rPr>
              <w:t xml:space="preserve">This </w:t>
            </w:r>
            <w:r w:rsidRPr="00666C36">
              <w:rPr>
                <w:sz w:val="20"/>
                <w:szCs w:val="20"/>
              </w:rPr>
              <w:t>eva</w:t>
            </w:r>
            <w:r w:rsidR="00666C36">
              <w:rPr>
                <w:sz w:val="20"/>
                <w:szCs w:val="20"/>
              </w:rPr>
              <w:t xml:space="preserve">luation is rigorous and honest </w:t>
            </w:r>
            <w:r w:rsidRPr="00666C36">
              <w:rPr>
                <w:sz w:val="20"/>
                <w:szCs w:val="20"/>
              </w:rPr>
              <w:t xml:space="preserve">and is based on internal analysis, research and best practice. </w:t>
            </w:r>
          </w:p>
          <w:p w:rsidR="00666C36" w:rsidRDefault="00666C36" w:rsidP="00666C36">
            <w:pPr>
              <w:rPr>
                <w:sz w:val="20"/>
                <w:szCs w:val="20"/>
              </w:rPr>
            </w:pPr>
          </w:p>
          <w:p w:rsidR="00666C36" w:rsidRDefault="00FE7062" w:rsidP="00666C36">
            <w:pPr>
              <w:rPr>
                <w:sz w:val="20"/>
                <w:szCs w:val="20"/>
              </w:rPr>
            </w:pPr>
            <w:r w:rsidRPr="00666C36">
              <w:rPr>
                <w:sz w:val="20"/>
                <w:szCs w:val="20"/>
              </w:rPr>
              <w:t xml:space="preserve">Deploying staff effectively </w:t>
            </w:r>
          </w:p>
          <w:p w:rsidR="00666C36" w:rsidRDefault="00FE7062" w:rsidP="00666C36">
            <w:pPr>
              <w:pStyle w:val="ListParagraph"/>
              <w:numPr>
                <w:ilvl w:val="0"/>
                <w:numId w:val="7"/>
              </w:numPr>
              <w:rPr>
                <w:sz w:val="20"/>
                <w:szCs w:val="20"/>
              </w:rPr>
            </w:pPr>
            <w:r w:rsidRPr="00666C36">
              <w:rPr>
                <w:sz w:val="20"/>
                <w:szCs w:val="20"/>
              </w:rPr>
              <w:t xml:space="preserve">Both teachers and support staff are deployed flexibly in response to the changing learning needs of </w:t>
            </w:r>
            <w:r w:rsidR="00666C36">
              <w:rPr>
                <w:sz w:val="20"/>
                <w:szCs w:val="20"/>
              </w:rPr>
              <w:t xml:space="preserve">PP eligible </w:t>
            </w:r>
            <w:r w:rsidR="00666C36" w:rsidRPr="00666C36">
              <w:rPr>
                <w:sz w:val="20"/>
                <w:szCs w:val="20"/>
              </w:rPr>
              <w:t>pupils</w:t>
            </w:r>
            <w:r w:rsidRPr="00666C36">
              <w:rPr>
                <w:sz w:val="20"/>
                <w:szCs w:val="20"/>
              </w:rPr>
              <w:t xml:space="preserve">. </w:t>
            </w:r>
          </w:p>
          <w:p w:rsidR="00FE7062" w:rsidRPr="00666C36" w:rsidRDefault="00FE7062" w:rsidP="00666C36">
            <w:pPr>
              <w:pStyle w:val="ListParagraph"/>
              <w:numPr>
                <w:ilvl w:val="0"/>
                <w:numId w:val="7"/>
              </w:numPr>
              <w:rPr>
                <w:sz w:val="20"/>
                <w:szCs w:val="20"/>
              </w:rPr>
            </w:pPr>
            <w:r w:rsidRPr="00666C36">
              <w:rPr>
                <w:sz w:val="20"/>
                <w:szCs w:val="20"/>
              </w:rPr>
              <w:t>Resources are targeted at pupils at risk of underachievement in terms of low and high attainment.</w:t>
            </w:r>
          </w:p>
        </w:tc>
      </w:tr>
    </w:tbl>
    <w:p w:rsidR="00994E06" w:rsidRDefault="00994E06">
      <w:pPr>
        <w:rPr>
          <w:b/>
          <w:u w:val="single"/>
        </w:rPr>
      </w:pPr>
    </w:p>
    <w:tbl>
      <w:tblPr>
        <w:tblStyle w:val="TableGrid"/>
        <w:tblW w:w="0" w:type="auto"/>
        <w:tblLook w:val="04A0" w:firstRow="1" w:lastRow="0" w:firstColumn="1" w:lastColumn="0" w:noHBand="0" w:noVBand="1"/>
      </w:tblPr>
      <w:tblGrid>
        <w:gridCol w:w="2415"/>
        <w:gridCol w:w="3161"/>
        <w:gridCol w:w="2541"/>
        <w:gridCol w:w="2339"/>
      </w:tblGrid>
      <w:tr w:rsidR="009E7E7A" w:rsidTr="009E7E7A">
        <w:tc>
          <w:tcPr>
            <w:tcW w:w="10456" w:type="dxa"/>
            <w:gridSpan w:val="4"/>
          </w:tcPr>
          <w:p w:rsidR="009E7E7A" w:rsidRPr="009E7E7A" w:rsidRDefault="009E7E7A">
            <w:r w:rsidRPr="009E7E7A">
              <w:t>Summary of allocation of funding</w:t>
            </w:r>
          </w:p>
        </w:tc>
      </w:tr>
      <w:tr w:rsidR="009E7E7A" w:rsidTr="009E7E7A">
        <w:tc>
          <w:tcPr>
            <w:tcW w:w="10456" w:type="dxa"/>
            <w:gridSpan w:val="4"/>
          </w:tcPr>
          <w:p w:rsidR="009E7E7A" w:rsidRPr="009E7E7A" w:rsidRDefault="009E7E7A"/>
        </w:tc>
      </w:tr>
      <w:tr w:rsidR="009E7E7A" w:rsidTr="00ED730E">
        <w:tc>
          <w:tcPr>
            <w:tcW w:w="2415" w:type="dxa"/>
          </w:tcPr>
          <w:p w:rsidR="009E7E7A" w:rsidRPr="009E7E7A" w:rsidRDefault="009E7E7A">
            <w:r w:rsidRPr="009E7E7A">
              <w:t>Funded item/initiative</w:t>
            </w:r>
          </w:p>
        </w:tc>
        <w:tc>
          <w:tcPr>
            <w:tcW w:w="3161" w:type="dxa"/>
          </w:tcPr>
          <w:p w:rsidR="009E7E7A" w:rsidRPr="009E7E7A" w:rsidRDefault="009D6A43">
            <w:r w:rsidRPr="009E7E7A">
              <w:t>R</w:t>
            </w:r>
            <w:r w:rsidR="009E7E7A" w:rsidRPr="009E7E7A">
              <w:t>ationale</w:t>
            </w:r>
          </w:p>
        </w:tc>
        <w:tc>
          <w:tcPr>
            <w:tcW w:w="2541" w:type="dxa"/>
          </w:tcPr>
          <w:p w:rsidR="009E7E7A" w:rsidRPr="009E7E7A" w:rsidRDefault="009E7E7A">
            <w:r w:rsidRPr="009E7E7A">
              <w:t>Barriers to overcome</w:t>
            </w:r>
          </w:p>
        </w:tc>
        <w:tc>
          <w:tcPr>
            <w:tcW w:w="2339" w:type="dxa"/>
          </w:tcPr>
          <w:p w:rsidR="009E7E7A" w:rsidRPr="009E7E7A" w:rsidRDefault="009E7E7A">
            <w:r w:rsidRPr="009E7E7A">
              <w:t>Expenditure</w:t>
            </w:r>
          </w:p>
        </w:tc>
      </w:tr>
      <w:tr w:rsidR="009E7E7A" w:rsidTr="00ED730E">
        <w:tc>
          <w:tcPr>
            <w:tcW w:w="2415" w:type="dxa"/>
          </w:tcPr>
          <w:p w:rsidR="009E7E7A" w:rsidRPr="009E7E7A" w:rsidRDefault="009E7E7A">
            <w:r w:rsidRPr="009E7E7A">
              <w:t>Staff training and CPD</w:t>
            </w:r>
            <w:r>
              <w:t xml:space="preserve"> throughout the year</w:t>
            </w:r>
          </w:p>
        </w:tc>
        <w:tc>
          <w:tcPr>
            <w:tcW w:w="3161" w:type="dxa"/>
          </w:tcPr>
          <w:p w:rsidR="009E7E7A" w:rsidRDefault="009E7E7A">
            <w:r>
              <w:t>To ensure quality first teaching. To equip teachers and TAs with the necessary skills, knowledge, pedagogy and strategies to meet the wide-ranging needs of PP eligible pupils.</w:t>
            </w:r>
          </w:p>
          <w:p w:rsidR="0016158C" w:rsidRDefault="0016158C"/>
          <w:p w:rsidR="0016158C" w:rsidRPr="009E7E7A" w:rsidRDefault="0016158C">
            <w:r>
              <w:t>To support staff comprehension of key areas of SEND/vulnerability experienced by PP eligible children</w:t>
            </w:r>
          </w:p>
        </w:tc>
        <w:tc>
          <w:tcPr>
            <w:tcW w:w="2541" w:type="dxa"/>
          </w:tcPr>
          <w:p w:rsidR="009E7E7A" w:rsidRDefault="009E7E7A" w:rsidP="009E7E7A">
            <w:r>
              <w:t>Discrepancies between levels of experience/knowledge in teaching staff and TAs and therefore in their ability to meet the needs of PP eligible children.</w:t>
            </w:r>
          </w:p>
          <w:p w:rsidR="0016158C" w:rsidRDefault="0016158C" w:rsidP="009E7E7A"/>
          <w:p w:rsidR="0016158C" w:rsidRDefault="0016158C" w:rsidP="009E7E7A">
            <w:r>
              <w:t>Some PP eligible children experience SEND or have formal diagnoses for example, ASD, dyspraxia, dyslexia</w:t>
            </w:r>
          </w:p>
          <w:p w:rsidR="0016158C" w:rsidRDefault="0016158C" w:rsidP="009E7E7A"/>
          <w:p w:rsidR="0016158C" w:rsidRDefault="0016158C" w:rsidP="009E7E7A">
            <w:r>
              <w:t>Some PP eligible children have experienced ACEs, trauma or mental health issues</w:t>
            </w:r>
          </w:p>
          <w:p w:rsidR="0016158C" w:rsidRDefault="0016158C" w:rsidP="009E7E7A"/>
          <w:p w:rsidR="009E7E7A" w:rsidRDefault="0016158C" w:rsidP="009E7E7A">
            <w:r>
              <w:t>Some PP eligible children experience SALT issues</w:t>
            </w:r>
          </w:p>
          <w:p w:rsidR="009E7E7A" w:rsidRPr="009E7E7A" w:rsidRDefault="009E7E7A" w:rsidP="009E7E7A"/>
        </w:tc>
        <w:tc>
          <w:tcPr>
            <w:tcW w:w="2339" w:type="dxa"/>
          </w:tcPr>
          <w:p w:rsidR="009E7E7A" w:rsidRPr="009E7E7A" w:rsidRDefault="00E94F79">
            <w:r w:rsidRPr="006F6AD7">
              <w:t>£</w:t>
            </w:r>
            <w:r w:rsidR="0016158C">
              <w:t>5000</w:t>
            </w:r>
          </w:p>
        </w:tc>
      </w:tr>
      <w:tr w:rsidR="009E7E7A" w:rsidTr="00ED730E">
        <w:tc>
          <w:tcPr>
            <w:tcW w:w="2415" w:type="dxa"/>
          </w:tcPr>
          <w:p w:rsidR="009E7E7A" w:rsidRDefault="00581E76" w:rsidP="00581E76">
            <w:r>
              <w:t>Inclusion Lead</w:t>
            </w:r>
            <w:r w:rsidR="009E7E7A">
              <w:t>/ Designated teacher</w:t>
            </w:r>
            <w:r>
              <w:t xml:space="preserve"> role</w:t>
            </w:r>
          </w:p>
          <w:p w:rsidR="009E7E7A" w:rsidRDefault="009E7E7A"/>
          <w:p w:rsidR="009E7E7A" w:rsidRPr="009E7E7A" w:rsidRDefault="009E7E7A" w:rsidP="00581E76">
            <w:r w:rsidRPr="009E7E7A">
              <w:t xml:space="preserve"> </w:t>
            </w:r>
          </w:p>
        </w:tc>
        <w:tc>
          <w:tcPr>
            <w:tcW w:w="3161" w:type="dxa"/>
          </w:tcPr>
          <w:p w:rsidR="00581E76" w:rsidRDefault="00581E76" w:rsidP="00581E76">
            <w:r>
              <w:t>The Inclusion Lead/Desi</w:t>
            </w:r>
            <w:r w:rsidR="00BA3E4A">
              <w:t>g</w:t>
            </w:r>
            <w:r>
              <w:t>nated teacher is responsible for coordinating</w:t>
            </w:r>
            <w:r w:rsidRPr="009E7E7A">
              <w:t xml:space="preserve"> and</w:t>
            </w:r>
            <w:r>
              <w:t xml:space="preserve"> monitoring Pupil Premium strategy via:</w:t>
            </w:r>
          </w:p>
          <w:p w:rsidR="00581E76" w:rsidRDefault="00581E76" w:rsidP="00581E76"/>
          <w:p w:rsidR="00581E76" w:rsidRDefault="00581E76" w:rsidP="00581E76">
            <w:pPr>
              <w:pStyle w:val="ListParagraph"/>
              <w:numPr>
                <w:ilvl w:val="0"/>
                <w:numId w:val="9"/>
              </w:numPr>
            </w:pPr>
            <w:r>
              <w:t>Regular SLT meetings</w:t>
            </w:r>
          </w:p>
          <w:p w:rsidR="00581E76" w:rsidRDefault="00581E76" w:rsidP="00581E76">
            <w:pPr>
              <w:pStyle w:val="ListParagraph"/>
              <w:numPr>
                <w:ilvl w:val="0"/>
                <w:numId w:val="9"/>
              </w:numPr>
            </w:pPr>
            <w:r>
              <w:t>Pupil Progress Meetings</w:t>
            </w:r>
          </w:p>
          <w:p w:rsidR="00581E76" w:rsidRDefault="00581E76" w:rsidP="00581E76">
            <w:pPr>
              <w:pStyle w:val="ListParagraph"/>
              <w:numPr>
                <w:ilvl w:val="0"/>
                <w:numId w:val="9"/>
              </w:numPr>
            </w:pPr>
            <w:r>
              <w:t>data analysis</w:t>
            </w:r>
          </w:p>
          <w:p w:rsidR="00581E76" w:rsidRDefault="00581E76" w:rsidP="00581E76">
            <w:pPr>
              <w:pStyle w:val="ListParagraph"/>
              <w:numPr>
                <w:ilvl w:val="0"/>
                <w:numId w:val="9"/>
              </w:numPr>
            </w:pPr>
            <w:r>
              <w:t>Virtual School meetings, collation and dissemination of relevant guidance and information to staff</w:t>
            </w:r>
          </w:p>
          <w:p w:rsidR="00581E76" w:rsidRDefault="00581E76" w:rsidP="00581E76">
            <w:pPr>
              <w:pStyle w:val="ListParagraph"/>
              <w:numPr>
                <w:ilvl w:val="0"/>
                <w:numId w:val="9"/>
              </w:numPr>
            </w:pPr>
            <w:r>
              <w:t>organisation/timetabling of targeted interventions</w:t>
            </w:r>
          </w:p>
          <w:p w:rsidR="00581E76" w:rsidRDefault="00581E76" w:rsidP="00581E76">
            <w:pPr>
              <w:pStyle w:val="ListParagraph"/>
              <w:numPr>
                <w:ilvl w:val="0"/>
                <w:numId w:val="9"/>
              </w:numPr>
            </w:pPr>
            <w:r>
              <w:t>coordination and monitoring of SEN support including IEPs, MSPs and EHCPs</w:t>
            </w:r>
          </w:p>
          <w:p w:rsidR="00581E76" w:rsidRDefault="00581E76" w:rsidP="00581E76">
            <w:pPr>
              <w:pStyle w:val="ListParagraph"/>
              <w:numPr>
                <w:ilvl w:val="0"/>
                <w:numId w:val="9"/>
              </w:numPr>
            </w:pPr>
            <w:r>
              <w:t>coordination of external service support</w:t>
            </w:r>
          </w:p>
          <w:p w:rsidR="00581E76" w:rsidRDefault="00E94F79" w:rsidP="00581E76">
            <w:pPr>
              <w:pStyle w:val="ListParagraph"/>
              <w:numPr>
                <w:ilvl w:val="0"/>
                <w:numId w:val="9"/>
              </w:numPr>
            </w:pPr>
            <w:r>
              <w:t>Liaising</w:t>
            </w:r>
            <w:r w:rsidR="00581E76">
              <w:t xml:space="preserve"> with parents, carers and external support as appropriate.</w:t>
            </w:r>
          </w:p>
          <w:p w:rsidR="00581E76" w:rsidRDefault="00581E76"/>
        </w:tc>
        <w:tc>
          <w:tcPr>
            <w:tcW w:w="2541" w:type="dxa"/>
          </w:tcPr>
          <w:p w:rsidR="00655B17" w:rsidRDefault="00581E76" w:rsidP="009E7E7A">
            <w:r>
              <w:lastRenderedPageBreak/>
              <w:t>Many PP eligible children are</w:t>
            </w:r>
            <w:r w:rsidR="00655B17">
              <w:t xml:space="preserve"> low </w:t>
            </w:r>
            <w:proofErr w:type="spellStart"/>
            <w:r w:rsidR="00655B17">
              <w:t>attainers</w:t>
            </w:r>
            <w:proofErr w:type="spellEnd"/>
          </w:p>
          <w:p w:rsidR="00655B17" w:rsidRDefault="00655B17" w:rsidP="009E7E7A"/>
          <w:p w:rsidR="00655B17" w:rsidRDefault="00655B17" w:rsidP="009E7E7A">
            <w:r>
              <w:t xml:space="preserve">Gaps in learning can impede some PP eligible </w:t>
            </w:r>
            <w:r w:rsidR="00581E76">
              <w:t>children</w:t>
            </w:r>
            <w:r>
              <w:t xml:space="preserve"> from meeting age-related expectations</w:t>
            </w:r>
          </w:p>
          <w:p w:rsidR="00655B17" w:rsidRDefault="00655B17" w:rsidP="009E7E7A"/>
          <w:p w:rsidR="00655B17" w:rsidRDefault="00655B17" w:rsidP="009E7E7A">
            <w:r>
              <w:t>Some PP eligible children have identified learning needs such as dyslexic tendencies and Speech, language and communication needs.</w:t>
            </w:r>
          </w:p>
          <w:p w:rsidR="00655B17" w:rsidRDefault="00655B17" w:rsidP="009E7E7A"/>
          <w:p w:rsidR="00655B17" w:rsidRDefault="00655B17" w:rsidP="009E7E7A">
            <w:r>
              <w:t>Some PP eligible children</w:t>
            </w:r>
            <w:r w:rsidR="00581E76">
              <w:t xml:space="preserve"> require targeted small group or 1:1 support to meet identified areas of need</w:t>
            </w:r>
          </w:p>
          <w:p w:rsidR="00581E76" w:rsidRDefault="00581E76" w:rsidP="009E7E7A"/>
          <w:p w:rsidR="00581E76" w:rsidRDefault="00581E76" w:rsidP="009E7E7A">
            <w:r>
              <w:t xml:space="preserve">Some PP eligible children have identified social communication difficulties </w:t>
            </w:r>
          </w:p>
          <w:p w:rsidR="00581E76" w:rsidRDefault="00581E76" w:rsidP="009E7E7A"/>
          <w:p w:rsidR="00581E76" w:rsidRDefault="00581E76" w:rsidP="009E7E7A">
            <w:r>
              <w:t xml:space="preserve">Some PP eligible children have low attendance </w:t>
            </w:r>
          </w:p>
          <w:p w:rsidR="00581E76" w:rsidRDefault="00581E76" w:rsidP="009E7E7A"/>
          <w:p w:rsidR="00581E76" w:rsidRDefault="00581E76" w:rsidP="009E7E7A">
            <w:r>
              <w:t>Some PP eligible children have SEMH/behavioural needs</w:t>
            </w:r>
          </w:p>
          <w:p w:rsidR="0016158C" w:rsidRDefault="0016158C" w:rsidP="009E7E7A"/>
          <w:p w:rsidR="0016158C" w:rsidRDefault="0016158C" w:rsidP="009E7E7A">
            <w:r>
              <w:t>Some PP eligible children are also EAL and have gaps in their understanding of and/or use of English</w:t>
            </w:r>
          </w:p>
          <w:p w:rsidR="00655B17" w:rsidRDefault="00655B17" w:rsidP="009E7E7A"/>
        </w:tc>
        <w:tc>
          <w:tcPr>
            <w:tcW w:w="2339" w:type="dxa"/>
          </w:tcPr>
          <w:p w:rsidR="009E7E7A" w:rsidRDefault="00C60931">
            <w:r>
              <w:lastRenderedPageBreak/>
              <w:t>£10,000</w:t>
            </w:r>
          </w:p>
          <w:p w:rsidR="00581E76" w:rsidRPr="009E7E7A" w:rsidRDefault="00581E76"/>
        </w:tc>
      </w:tr>
      <w:tr w:rsidR="00581E76" w:rsidTr="00ED730E">
        <w:tc>
          <w:tcPr>
            <w:tcW w:w="2415" w:type="dxa"/>
          </w:tcPr>
          <w:p w:rsidR="00581E76" w:rsidRPr="009E7E7A" w:rsidRDefault="00581E76" w:rsidP="00581E76">
            <w:r>
              <w:t xml:space="preserve">Additional TA support </w:t>
            </w:r>
            <w:r w:rsidR="00376B80">
              <w:t xml:space="preserve"> including half term of additional supply staff support</w:t>
            </w:r>
          </w:p>
        </w:tc>
        <w:tc>
          <w:tcPr>
            <w:tcW w:w="3161" w:type="dxa"/>
          </w:tcPr>
          <w:p w:rsidR="00581E76" w:rsidRDefault="00581E76">
            <w:r>
              <w:t>To provide targeted interventions which address identified areas of need:</w:t>
            </w:r>
          </w:p>
          <w:p w:rsidR="00581E76" w:rsidRDefault="00581E76"/>
          <w:p w:rsidR="00581E76" w:rsidRDefault="00581E76">
            <w:r>
              <w:t>Dyslexia support</w:t>
            </w:r>
          </w:p>
          <w:p w:rsidR="00BA3E4A" w:rsidRDefault="00BA3E4A">
            <w:r>
              <w:t>S&amp;L support</w:t>
            </w:r>
          </w:p>
          <w:p w:rsidR="00BA3E4A" w:rsidRDefault="00BA3E4A">
            <w:r>
              <w:t>Phonics interventions</w:t>
            </w:r>
          </w:p>
          <w:p w:rsidR="00BA3E4A" w:rsidRDefault="00BA3E4A">
            <w:r>
              <w:t>Numeracy interventions</w:t>
            </w:r>
            <w:r w:rsidR="00A34EE4">
              <w:t xml:space="preserve"> (number sense)</w:t>
            </w:r>
          </w:p>
          <w:p w:rsidR="00BA3E4A" w:rsidRDefault="00BA3E4A">
            <w:r>
              <w:t>Precision teach</w:t>
            </w:r>
          </w:p>
          <w:p w:rsidR="00BA3E4A" w:rsidRDefault="00BA3E4A">
            <w:r>
              <w:t>SOS spellings</w:t>
            </w:r>
          </w:p>
          <w:p w:rsidR="00BA3E4A" w:rsidRDefault="00BA3E4A">
            <w:r>
              <w:t>EAL support</w:t>
            </w:r>
          </w:p>
          <w:p w:rsidR="00BA3E4A" w:rsidRDefault="00BA3E4A">
            <w:r>
              <w:t>Additional reading support</w:t>
            </w:r>
          </w:p>
          <w:p w:rsidR="00A34EE4" w:rsidRDefault="00A34EE4">
            <w:r>
              <w:t>OT interventions</w:t>
            </w:r>
          </w:p>
          <w:p w:rsidR="00376B80" w:rsidRDefault="00376B80">
            <w:r>
              <w:t>Ed Psych specific writing intervention</w:t>
            </w:r>
          </w:p>
          <w:p w:rsidR="00581E76" w:rsidRDefault="00581E76"/>
        </w:tc>
        <w:tc>
          <w:tcPr>
            <w:tcW w:w="2541" w:type="dxa"/>
          </w:tcPr>
          <w:p w:rsidR="00581E76" w:rsidRDefault="00581E76" w:rsidP="009E7E7A"/>
        </w:tc>
        <w:tc>
          <w:tcPr>
            <w:tcW w:w="2339" w:type="dxa"/>
          </w:tcPr>
          <w:p w:rsidR="00581E76" w:rsidRDefault="00376B80">
            <w:r>
              <w:t>£15,8</w:t>
            </w:r>
            <w:r w:rsidR="00E07E1F">
              <w:t>00</w:t>
            </w:r>
          </w:p>
          <w:p w:rsidR="00BA3E4A" w:rsidRDefault="00BA3E4A"/>
        </w:tc>
      </w:tr>
      <w:tr w:rsidR="00BA3E4A" w:rsidTr="00ED730E">
        <w:tc>
          <w:tcPr>
            <w:tcW w:w="2415" w:type="dxa"/>
          </w:tcPr>
          <w:p w:rsidR="00BA3E4A" w:rsidRDefault="00BA3E4A" w:rsidP="00581E76">
            <w:r>
              <w:t>Learning mentor support</w:t>
            </w:r>
          </w:p>
        </w:tc>
        <w:tc>
          <w:tcPr>
            <w:tcW w:w="3161" w:type="dxa"/>
          </w:tcPr>
          <w:p w:rsidR="00BA3E4A" w:rsidRDefault="00BA3E4A">
            <w:r>
              <w:t>To support the SEMH needs of PP eligible pupils</w:t>
            </w:r>
            <w:r w:rsidR="00704738">
              <w:t xml:space="preserve"> including their wellbeing, self-esteem, emotional awareness, social skills and self-regulatory abilities. These issues can all impact on their ability to access the curriculum, to maintain focus and to progress.</w:t>
            </w:r>
          </w:p>
        </w:tc>
        <w:tc>
          <w:tcPr>
            <w:tcW w:w="2541" w:type="dxa"/>
          </w:tcPr>
          <w:p w:rsidR="00704738" w:rsidRDefault="00704738" w:rsidP="00704738">
            <w:r>
              <w:t>Some PP eligible children have SEMH/behavioural needs</w:t>
            </w:r>
          </w:p>
          <w:p w:rsidR="00BA3E4A" w:rsidRDefault="00BA3E4A" w:rsidP="009E7E7A"/>
          <w:p w:rsidR="00704738" w:rsidRDefault="00704738" w:rsidP="009E7E7A"/>
        </w:tc>
        <w:tc>
          <w:tcPr>
            <w:tcW w:w="2339" w:type="dxa"/>
          </w:tcPr>
          <w:p w:rsidR="00BA3E4A" w:rsidRDefault="00E94F79">
            <w:r>
              <w:t>£9360</w:t>
            </w:r>
          </w:p>
        </w:tc>
      </w:tr>
      <w:tr w:rsidR="00BA3E4A" w:rsidTr="00ED730E">
        <w:tc>
          <w:tcPr>
            <w:tcW w:w="2415" w:type="dxa"/>
          </w:tcPr>
          <w:p w:rsidR="00BA3E4A" w:rsidRDefault="00BA3E4A" w:rsidP="00581E76">
            <w:r>
              <w:t>External service support</w:t>
            </w:r>
          </w:p>
        </w:tc>
        <w:tc>
          <w:tcPr>
            <w:tcW w:w="3161" w:type="dxa"/>
          </w:tcPr>
          <w:p w:rsidR="00BA3E4A" w:rsidRDefault="00BA3E4A">
            <w:r>
              <w:t xml:space="preserve">To seek expert advice and guidance from external agencies such as EPS, CCT, </w:t>
            </w:r>
            <w:proofErr w:type="spellStart"/>
            <w:r>
              <w:t>SEMhL</w:t>
            </w:r>
            <w:proofErr w:type="spellEnd"/>
            <w:r w:rsidR="00FD479C">
              <w:t xml:space="preserve">, Dyslexia </w:t>
            </w:r>
            <w:proofErr w:type="spellStart"/>
            <w:r w:rsidR="00FD479C">
              <w:t>Westmidlands</w:t>
            </w:r>
            <w:proofErr w:type="spellEnd"/>
            <w:r>
              <w:t xml:space="preserve"> and CAMHS. These services enable the staff working alongside pupils to gain a deeper understanding of specific needs and to develop strategies to address these.</w:t>
            </w:r>
            <w:r w:rsidR="00FD479C">
              <w:t xml:space="preserve"> Dyslexia West Midlands enables us to assess </w:t>
            </w:r>
            <w:proofErr w:type="spellStart"/>
            <w:r w:rsidR="00FD479C">
              <w:t>chidren</w:t>
            </w:r>
            <w:proofErr w:type="spellEnd"/>
            <w:r w:rsidR="00FD479C">
              <w:t xml:space="preserve"> for identifications of Dyslexia</w:t>
            </w:r>
          </w:p>
        </w:tc>
        <w:tc>
          <w:tcPr>
            <w:tcW w:w="2541" w:type="dxa"/>
          </w:tcPr>
          <w:p w:rsidR="00704738" w:rsidRDefault="00704738" w:rsidP="00704738">
            <w:r>
              <w:t>Some PP eligible children have SEMH/behavioural needs</w:t>
            </w:r>
          </w:p>
          <w:p w:rsidR="00BA3E4A" w:rsidRDefault="00BA3E4A" w:rsidP="009E7E7A"/>
          <w:p w:rsidR="00704738" w:rsidRDefault="00704738" w:rsidP="00704738">
            <w:r>
              <w:t>Some PP eligible children have identified social communication difficulties such as ASD/ADHD or are on the pathway</w:t>
            </w:r>
          </w:p>
          <w:p w:rsidR="00704738" w:rsidRDefault="00704738" w:rsidP="009E7E7A"/>
          <w:p w:rsidR="00704738" w:rsidRDefault="00704738" w:rsidP="009E7E7A"/>
          <w:p w:rsidR="00704738" w:rsidRDefault="00704738" w:rsidP="009E7E7A">
            <w:r>
              <w:t>Some PP eligible children have cognitive difficulties.</w:t>
            </w:r>
          </w:p>
        </w:tc>
        <w:tc>
          <w:tcPr>
            <w:tcW w:w="2339" w:type="dxa"/>
          </w:tcPr>
          <w:p w:rsidR="00BA3E4A" w:rsidRDefault="0016158C">
            <w:r>
              <w:t>£7</w:t>
            </w:r>
            <w:r w:rsidR="00FD479C">
              <w:t>800</w:t>
            </w:r>
          </w:p>
        </w:tc>
      </w:tr>
      <w:tr w:rsidR="00704738" w:rsidTr="00ED730E">
        <w:tc>
          <w:tcPr>
            <w:tcW w:w="2415" w:type="dxa"/>
          </w:tcPr>
          <w:p w:rsidR="00704738" w:rsidRDefault="00704738" w:rsidP="00581E76">
            <w:r>
              <w:t>Extra-curricular clubs/lunchtime clubs</w:t>
            </w:r>
          </w:p>
        </w:tc>
        <w:tc>
          <w:tcPr>
            <w:tcW w:w="3161" w:type="dxa"/>
          </w:tcPr>
          <w:p w:rsidR="00704738" w:rsidRDefault="00704738">
            <w:r>
              <w:t xml:space="preserve">To facilitate extra-curricular clubs which enrich the </w:t>
            </w:r>
            <w:r>
              <w:lastRenderedPageBreak/>
              <w:t xml:space="preserve">experience of PP eligible children. To contribute financially, as appropriate to </w:t>
            </w:r>
            <w:r w:rsidR="009D6A43">
              <w:t>the fees/equipment for an activity</w:t>
            </w:r>
          </w:p>
        </w:tc>
        <w:tc>
          <w:tcPr>
            <w:tcW w:w="2541" w:type="dxa"/>
          </w:tcPr>
          <w:p w:rsidR="00704738" w:rsidRDefault="00704738" w:rsidP="00704738">
            <w:r>
              <w:lastRenderedPageBreak/>
              <w:t xml:space="preserve">Some PP eligible children lack access to </w:t>
            </w:r>
            <w:r>
              <w:lastRenderedPageBreak/>
              <w:t>extracurricular opportunities such as physical activities and music lessons</w:t>
            </w:r>
          </w:p>
          <w:p w:rsidR="009D6A43" w:rsidRDefault="009D6A43" w:rsidP="00704738"/>
          <w:p w:rsidR="009D6A43" w:rsidRDefault="009D6A43" w:rsidP="00704738">
            <w:r>
              <w:t>Some families may struggle to afford extra-curricular clubs</w:t>
            </w:r>
          </w:p>
        </w:tc>
        <w:tc>
          <w:tcPr>
            <w:tcW w:w="2339" w:type="dxa"/>
          </w:tcPr>
          <w:p w:rsidR="00704738" w:rsidRDefault="009D6A43">
            <w:r>
              <w:lastRenderedPageBreak/>
              <w:t>£2000</w:t>
            </w:r>
          </w:p>
        </w:tc>
      </w:tr>
      <w:tr w:rsidR="009D6A43" w:rsidTr="00ED730E">
        <w:tc>
          <w:tcPr>
            <w:tcW w:w="2415" w:type="dxa"/>
          </w:tcPr>
          <w:p w:rsidR="009D6A43" w:rsidRDefault="009D6A43" w:rsidP="00581E76">
            <w:r>
              <w:t>School trips and residential visits</w:t>
            </w:r>
          </w:p>
        </w:tc>
        <w:tc>
          <w:tcPr>
            <w:tcW w:w="3161" w:type="dxa"/>
          </w:tcPr>
          <w:p w:rsidR="009D6A43" w:rsidRDefault="009D6A43" w:rsidP="009D6A43">
            <w:r>
              <w:t>To enable PP eligible</w:t>
            </w:r>
            <w:r w:rsidRPr="009D6A43">
              <w:t xml:space="preserve"> pupils </w:t>
            </w:r>
            <w:r>
              <w:t xml:space="preserve">to </w:t>
            </w:r>
            <w:r w:rsidRPr="009D6A43">
              <w:t xml:space="preserve">attend </w:t>
            </w:r>
            <w:proofErr w:type="spellStart"/>
            <w:r w:rsidRPr="009D6A43">
              <w:t>residentials</w:t>
            </w:r>
            <w:proofErr w:type="spellEnd"/>
            <w:r w:rsidRPr="009D6A43">
              <w:t xml:space="preserve"> and day trips due to lack of funding. These trips are integral to pupils’ learning experiences in order for learning to be ‘brought to life’. </w:t>
            </w:r>
            <w:proofErr w:type="spellStart"/>
            <w:r w:rsidRPr="009D6A43">
              <w:t>Residential</w:t>
            </w:r>
            <w:r>
              <w:t>s</w:t>
            </w:r>
            <w:proofErr w:type="spellEnd"/>
            <w:r w:rsidRPr="009D6A43">
              <w:t xml:space="preserve"> give pupils an opportunity to be more independent and build relationships with their peers.</w:t>
            </w:r>
          </w:p>
        </w:tc>
        <w:tc>
          <w:tcPr>
            <w:tcW w:w="2541" w:type="dxa"/>
          </w:tcPr>
          <w:p w:rsidR="009D6A43" w:rsidRDefault="009D6A43" w:rsidP="00704738">
            <w:r>
              <w:t>Some families may struggle to afford school trips. This narrows the pupil’s experience of their education.</w:t>
            </w:r>
          </w:p>
        </w:tc>
        <w:tc>
          <w:tcPr>
            <w:tcW w:w="2339" w:type="dxa"/>
          </w:tcPr>
          <w:p w:rsidR="009D6A43" w:rsidRDefault="009D6A43">
            <w:r>
              <w:t>£2000</w:t>
            </w:r>
          </w:p>
        </w:tc>
      </w:tr>
      <w:tr w:rsidR="009D6A43" w:rsidTr="00ED730E">
        <w:tc>
          <w:tcPr>
            <w:tcW w:w="2415" w:type="dxa"/>
          </w:tcPr>
          <w:p w:rsidR="009D6A43" w:rsidRDefault="0016158C" w:rsidP="00581E76">
            <w:r>
              <w:t xml:space="preserve">Resources  and </w:t>
            </w:r>
            <w:r w:rsidR="009D6A43">
              <w:t>interventions</w:t>
            </w:r>
          </w:p>
        </w:tc>
        <w:tc>
          <w:tcPr>
            <w:tcW w:w="3161" w:type="dxa"/>
          </w:tcPr>
          <w:p w:rsidR="009D6A43" w:rsidRDefault="009D6A43" w:rsidP="009D6A43">
            <w:r>
              <w:t>To structure and inform the interventions run across the school. To enable more effective monitoring of these interventions and their impact.</w:t>
            </w:r>
          </w:p>
          <w:p w:rsidR="0016158C" w:rsidRDefault="0016158C" w:rsidP="0016158C"/>
          <w:p w:rsidR="0016158C" w:rsidRDefault="0016158C" w:rsidP="0016158C">
            <w:r>
              <w:t>To provide resources to support SEMH and SEND interventions across the school</w:t>
            </w:r>
          </w:p>
          <w:p w:rsidR="009D6A43" w:rsidRDefault="009D6A43" w:rsidP="009D6A43"/>
        </w:tc>
        <w:tc>
          <w:tcPr>
            <w:tcW w:w="2541" w:type="dxa"/>
          </w:tcPr>
          <w:p w:rsidR="009D6A43" w:rsidRDefault="0016158C" w:rsidP="00704738">
            <w:r>
              <w:t>Some PP eligible children require targeted interventions to address gaps in their cognitive profile, social communication skills and/or academic progress</w:t>
            </w:r>
          </w:p>
        </w:tc>
        <w:tc>
          <w:tcPr>
            <w:tcW w:w="2339" w:type="dxa"/>
          </w:tcPr>
          <w:p w:rsidR="009D6A43" w:rsidRDefault="00E07E1F">
            <w:r>
              <w:t>£2</w:t>
            </w:r>
            <w:r w:rsidR="009D6A43">
              <w:t>000</w:t>
            </w:r>
          </w:p>
        </w:tc>
      </w:tr>
      <w:tr w:rsidR="00211C79" w:rsidTr="00ED730E">
        <w:tc>
          <w:tcPr>
            <w:tcW w:w="2415" w:type="dxa"/>
          </w:tcPr>
          <w:p w:rsidR="00211C79" w:rsidRDefault="00211C79" w:rsidP="00581E76">
            <w:r>
              <w:t>Yoga</w:t>
            </w:r>
          </w:p>
        </w:tc>
        <w:tc>
          <w:tcPr>
            <w:tcW w:w="3161" w:type="dxa"/>
          </w:tcPr>
          <w:p w:rsidR="00211C79" w:rsidRDefault="00211C79" w:rsidP="009D6A43">
            <w:r>
              <w:t xml:space="preserve">To provide children with a term of weekly yoga sessions to support SEMH, emotional regulation, wellbeing, </w:t>
            </w:r>
            <w:r w:rsidR="00376B80">
              <w:t>self-esteem</w:t>
            </w:r>
            <w:r>
              <w:t xml:space="preserve"> and fine and gross motor skills</w:t>
            </w:r>
          </w:p>
        </w:tc>
        <w:tc>
          <w:tcPr>
            <w:tcW w:w="2541" w:type="dxa"/>
          </w:tcPr>
          <w:p w:rsidR="00211C79" w:rsidRDefault="00211C79" w:rsidP="00704738">
            <w:r>
              <w:t>Some PP eligible children struggle with SEMH and emotional regulation. Some also struggle with fine and gross motor skills</w:t>
            </w:r>
          </w:p>
        </w:tc>
        <w:tc>
          <w:tcPr>
            <w:tcW w:w="2339" w:type="dxa"/>
          </w:tcPr>
          <w:p w:rsidR="00211C79" w:rsidRDefault="00376B80">
            <w:r>
              <w:t>£2,64</w:t>
            </w:r>
            <w:r w:rsidR="00211C79">
              <w:t>0</w:t>
            </w:r>
          </w:p>
        </w:tc>
      </w:tr>
      <w:tr w:rsidR="00ED730E" w:rsidTr="00ED730E">
        <w:tc>
          <w:tcPr>
            <w:tcW w:w="2415" w:type="dxa"/>
            <w:shd w:val="clear" w:color="auto" w:fill="E2EFD9" w:themeFill="accent6" w:themeFillTint="33"/>
          </w:tcPr>
          <w:p w:rsidR="00ED730E" w:rsidRDefault="00ED730E" w:rsidP="00581E76"/>
        </w:tc>
        <w:tc>
          <w:tcPr>
            <w:tcW w:w="3161" w:type="dxa"/>
            <w:shd w:val="clear" w:color="auto" w:fill="E2EFD9" w:themeFill="accent6" w:themeFillTint="33"/>
          </w:tcPr>
          <w:p w:rsidR="00ED730E" w:rsidRDefault="00ED730E" w:rsidP="009D6A43"/>
        </w:tc>
        <w:tc>
          <w:tcPr>
            <w:tcW w:w="2541" w:type="dxa"/>
            <w:shd w:val="clear" w:color="auto" w:fill="E2EFD9" w:themeFill="accent6" w:themeFillTint="33"/>
          </w:tcPr>
          <w:p w:rsidR="00ED730E" w:rsidRDefault="00ED730E" w:rsidP="00704738">
            <w:r>
              <w:t>Total expenditure</w:t>
            </w:r>
          </w:p>
        </w:tc>
        <w:tc>
          <w:tcPr>
            <w:tcW w:w="2339" w:type="dxa"/>
            <w:shd w:val="clear" w:color="auto" w:fill="E2EFD9" w:themeFill="accent6" w:themeFillTint="33"/>
          </w:tcPr>
          <w:p w:rsidR="00376B80" w:rsidRDefault="00E07E1F">
            <w:r>
              <w:t>£</w:t>
            </w:r>
            <w:r w:rsidR="00FD479C">
              <w:t>56,921</w:t>
            </w:r>
          </w:p>
        </w:tc>
      </w:tr>
    </w:tbl>
    <w:p w:rsidR="009E7E7A" w:rsidRPr="00994E06" w:rsidRDefault="009E7E7A">
      <w:pPr>
        <w:rPr>
          <w:b/>
          <w:u w:val="single"/>
        </w:rPr>
      </w:pPr>
    </w:p>
    <w:sectPr w:rsidR="009E7E7A" w:rsidRPr="00994E06" w:rsidSect="00994E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468"/>
    <w:multiLevelType w:val="hybridMultilevel"/>
    <w:tmpl w:val="17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20BBE"/>
    <w:multiLevelType w:val="hybridMultilevel"/>
    <w:tmpl w:val="594E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32C73"/>
    <w:multiLevelType w:val="hybridMultilevel"/>
    <w:tmpl w:val="E3D638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CEC6327"/>
    <w:multiLevelType w:val="hybridMultilevel"/>
    <w:tmpl w:val="19C60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F0503C"/>
    <w:multiLevelType w:val="hybridMultilevel"/>
    <w:tmpl w:val="9558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D25C3"/>
    <w:multiLevelType w:val="hybridMultilevel"/>
    <w:tmpl w:val="AF6C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C21473"/>
    <w:multiLevelType w:val="hybridMultilevel"/>
    <w:tmpl w:val="73F8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064F8"/>
    <w:multiLevelType w:val="hybridMultilevel"/>
    <w:tmpl w:val="9C62F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59062A"/>
    <w:multiLevelType w:val="hybridMultilevel"/>
    <w:tmpl w:val="672A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6"/>
  </w:num>
  <w:num w:numId="4">
    <w:abstractNumId w:val="1"/>
  </w:num>
  <w:num w:numId="5">
    <w:abstractNumId w:val="4"/>
  </w:num>
  <w:num w:numId="6">
    <w:abstractNumId w:val="0"/>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E06"/>
    <w:rsid w:val="0016158C"/>
    <w:rsid w:val="00211C79"/>
    <w:rsid w:val="00265245"/>
    <w:rsid w:val="00326914"/>
    <w:rsid w:val="0033723F"/>
    <w:rsid w:val="00376B80"/>
    <w:rsid w:val="004A48A8"/>
    <w:rsid w:val="00581E76"/>
    <w:rsid w:val="00610C72"/>
    <w:rsid w:val="00623647"/>
    <w:rsid w:val="00655B17"/>
    <w:rsid w:val="00666C36"/>
    <w:rsid w:val="006F6AD7"/>
    <w:rsid w:val="0070420A"/>
    <w:rsid w:val="00704738"/>
    <w:rsid w:val="00766131"/>
    <w:rsid w:val="0083369D"/>
    <w:rsid w:val="00994E06"/>
    <w:rsid w:val="009D6A43"/>
    <w:rsid w:val="009E7E7A"/>
    <w:rsid w:val="00A34EE4"/>
    <w:rsid w:val="00A668FE"/>
    <w:rsid w:val="00A94B01"/>
    <w:rsid w:val="00B72EC1"/>
    <w:rsid w:val="00BA3E4A"/>
    <w:rsid w:val="00BE5C4A"/>
    <w:rsid w:val="00C16BA0"/>
    <w:rsid w:val="00C60931"/>
    <w:rsid w:val="00CC067B"/>
    <w:rsid w:val="00E07E1F"/>
    <w:rsid w:val="00E34A8C"/>
    <w:rsid w:val="00E94F79"/>
    <w:rsid w:val="00ED730E"/>
    <w:rsid w:val="00EE229D"/>
    <w:rsid w:val="00FD19FF"/>
    <w:rsid w:val="00FD479C"/>
    <w:rsid w:val="00FE7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F27683-D658-497F-9DC0-7BAB6FB1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4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7062"/>
    <w:pPr>
      <w:ind w:left="720"/>
      <w:contextualSpacing/>
    </w:pPr>
  </w:style>
  <w:style w:type="character" w:styleId="Hyperlink">
    <w:name w:val="Hyperlink"/>
    <w:uiPriority w:val="99"/>
    <w:qFormat/>
    <w:rsid w:val="00C60931"/>
    <w:rPr>
      <w:rFonts w:ascii="Arial" w:hAnsi="Arial"/>
      <w:color w:val="0000FF"/>
      <w:sz w:val="24"/>
      <w:u w:val="single"/>
    </w:rPr>
  </w:style>
  <w:style w:type="paragraph" w:styleId="BalloonText">
    <w:name w:val="Balloon Text"/>
    <w:basedOn w:val="Normal"/>
    <w:link w:val="BalloonTextChar"/>
    <w:uiPriority w:val="99"/>
    <w:semiHidden/>
    <w:unhideWhenUsed/>
    <w:rsid w:val="00265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245"/>
    <w:rPr>
      <w:rFonts w:ascii="Segoe UI" w:hAnsi="Segoe UI" w:cs="Segoe UI"/>
      <w:sz w:val="18"/>
      <w:szCs w:val="18"/>
    </w:rPr>
  </w:style>
  <w:style w:type="character" w:styleId="CommentReference">
    <w:name w:val="annotation reference"/>
    <w:basedOn w:val="DefaultParagraphFont"/>
    <w:uiPriority w:val="99"/>
    <w:semiHidden/>
    <w:unhideWhenUsed/>
    <w:rsid w:val="00BE5C4A"/>
    <w:rPr>
      <w:sz w:val="16"/>
      <w:szCs w:val="16"/>
    </w:rPr>
  </w:style>
  <w:style w:type="paragraph" w:styleId="CommentText">
    <w:name w:val="annotation text"/>
    <w:basedOn w:val="Normal"/>
    <w:link w:val="CommentTextChar"/>
    <w:uiPriority w:val="99"/>
    <w:semiHidden/>
    <w:unhideWhenUsed/>
    <w:rsid w:val="00BE5C4A"/>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BE5C4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1610</Words>
  <Characters>9180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Richard Gould</cp:lastModifiedBy>
  <cp:revision>2</cp:revision>
  <cp:lastPrinted>2022-02-09T12:10:00Z</cp:lastPrinted>
  <dcterms:created xsi:type="dcterms:W3CDTF">2022-11-07T12:28:00Z</dcterms:created>
  <dcterms:modified xsi:type="dcterms:W3CDTF">2022-11-07T12:28:00Z</dcterms:modified>
</cp:coreProperties>
</file>